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48E2C" w14:textId="245F9AF2" w:rsidR="0085167C" w:rsidRPr="00E913CF" w:rsidRDefault="00FA5795" w:rsidP="00776109">
      <w:pPr>
        <w:pStyle w:val="NoSpacing"/>
        <w:spacing w:line="276" w:lineRule="auto"/>
        <w:jc w:val="both"/>
        <w:rPr>
          <w:rFonts w:ascii="Arial" w:eastAsiaTheme="minorEastAsia" w:hAnsi="Arial" w:cs="Arial"/>
          <w:b/>
          <w:sz w:val="28"/>
          <w:szCs w:val="28"/>
          <w:lang w:eastAsia="zh-CN"/>
        </w:rPr>
      </w:pPr>
      <w:r w:rsidRPr="0052548E">
        <w:rPr>
          <w:rFonts w:ascii="Arial" w:hAnsi="Arial" w:cs="Arial"/>
          <w:b/>
          <w:bCs/>
          <w:sz w:val="28"/>
        </w:rPr>
        <w:t xml:space="preserve">3GPP TSG RAN WG1 </w:t>
      </w:r>
      <w:r>
        <w:rPr>
          <w:rFonts w:ascii="Arial" w:hAnsi="Arial" w:cs="Arial"/>
          <w:b/>
          <w:bCs/>
          <w:sz w:val="28"/>
        </w:rPr>
        <w:t>#10</w:t>
      </w:r>
      <w:r w:rsidR="00F05FB0">
        <w:rPr>
          <w:rFonts w:ascii="Arial" w:hAnsi="Arial" w:cs="Arial"/>
          <w:b/>
          <w:bCs/>
          <w:sz w:val="28"/>
        </w:rPr>
        <w:t>6</w:t>
      </w:r>
      <w:r w:rsidR="004131E1">
        <w:rPr>
          <w:rFonts w:ascii="Arial" w:hAnsi="Arial" w:cs="Arial"/>
          <w:b/>
          <w:bCs/>
          <w:sz w:val="28"/>
        </w:rPr>
        <w:t>bis</w:t>
      </w:r>
      <w:r>
        <w:rPr>
          <w:rFonts w:ascii="Arial" w:hAnsi="Arial" w:cs="Arial"/>
          <w:b/>
          <w:bCs/>
          <w:sz w:val="28"/>
        </w:rPr>
        <w:t>-e</w:t>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hAnsi="Arial" w:cs="Arial"/>
          <w:b/>
          <w:sz w:val="28"/>
          <w:szCs w:val="28"/>
        </w:rPr>
        <w:tab/>
      </w:r>
      <w:r w:rsidR="0085167C">
        <w:rPr>
          <w:rFonts w:ascii="Arial" w:hAnsi="Arial" w:cs="Arial"/>
          <w:b/>
          <w:sz w:val="28"/>
          <w:szCs w:val="28"/>
        </w:rPr>
        <w:tab/>
      </w:r>
      <w:r w:rsidR="0085167C">
        <w:rPr>
          <w:rFonts w:ascii="Arial" w:hAnsi="Arial" w:cs="Arial"/>
          <w:b/>
          <w:sz w:val="28"/>
          <w:szCs w:val="28"/>
        </w:rPr>
        <w:tab/>
      </w:r>
      <w:r w:rsidR="0048336F">
        <w:rPr>
          <w:rFonts w:ascii="Arial" w:hAnsi="Arial" w:cs="Arial"/>
          <w:b/>
          <w:sz w:val="28"/>
          <w:szCs w:val="28"/>
        </w:rPr>
        <w:tab/>
      </w:r>
      <w:r w:rsidR="0085167C" w:rsidRPr="001636EC">
        <w:rPr>
          <w:rFonts w:ascii="Arial" w:hAnsi="Arial" w:cs="Arial"/>
          <w:b/>
          <w:sz w:val="28"/>
          <w:szCs w:val="28"/>
        </w:rPr>
        <w:t>R1-2</w:t>
      </w:r>
      <w:r w:rsidR="00CD6823" w:rsidRPr="001636EC">
        <w:rPr>
          <w:rFonts w:ascii="Arial" w:hAnsi="Arial" w:cs="Arial"/>
          <w:b/>
          <w:sz w:val="28"/>
          <w:szCs w:val="28"/>
        </w:rPr>
        <w:t>1</w:t>
      </w:r>
      <w:r w:rsidR="001636EC">
        <w:rPr>
          <w:rFonts w:ascii="Arial" w:hAnsi="Arial" w:cs="Arial"/>
          <w:b/>
          <w:sz w:val="28"/>
          <w:szCs w:val="28"/>
        </w:rPr>
        <w:t>0</w:t>
      </w:r>
      <w:r w:rsidR="00813E59">
        <w:rPr>
          <w:rFonts w:ascii="Arial" w:hAnsi="Arial" w:cs="Arial"/>
          <w:b/>
          <w:sz w:val="28"/>
          <w:szCs w:val="28"/>
        </w:rPr>
        <w:t>9911</w:t>
      </w:r>
    </w:p>
    <w:p w14:paraId="455EDD7D" w14:textId="0B0F9702" w:rsidR="0085167C" w:rsidRPr="00E913CF" w:rsidRDefault="004131E1" w:rsidP="00776109">
      <w:pPr>
        <w:pStyle w:val="NoSpacing"/>
        <w:spacing w:line="276" w:lineRule="auto"/>
        <w:jc w:val="both"/>
        <w:rPr>
          <w:rFonts w:ascii="Arial" w:hAnsi="Arial" w:cs="Arial"/>
          <w:b/>
          <w:sz w:val="28"/>
          <w:szCs w:val="28"/>
        </w:rPr>
      </w:pPr>
      <w:r w:rsidRPr="004131E1">
        <w:rPr>
          <w:rFonts w:ascii="Arial" w:eastAsia="MS Mincho" w:hAnsi="Arial" w:cs="Arial"/>
          <w:b/>
          <w:bCs/>
          <w:sz w:val="28"/>
          <w:lang w:eastAsia="ja-JP"/>
        </w:rPr>
        <w:t>e-Meeting, October 11th – 19th, 2021</w:t>
      </w:r>
    </w:p>
    <w:p w14:paraId="05965FD4" w14:textId="77777777" w:rsidR="00C4142E" w:rsidRPr="00E913CF" w:rsidRDefault="00C4142E" w:rsidP="00776109">
      <w:pPr>
        <w:pStyle w:val="NoSpacing"/>
        <w:spacing w:line="276" w:lineRule="auto"/>
        <w:jc w:val="both"/>
        <w:rPr>
          <w:rFonts w:ascii="Arial" w:eastAsiaTheme="minorEastAsia" w:hAnsi="Arial" w:cs="Arial"/>
          <w:b/>
          <w:sz w:val="24"/>
          <w:szCs w:val="24"/>
          <w:lang w:eastAsia="zh-CN"/>
        </w:rPr>
      </w:pPr>
    </w:p>
    <w:p w14:paraId="2BD8256E" w14:textId="7C986D36" w:rsidR="005E1775" w:rsidRPr="001636EC" w:rsidRDefault="005E1775" w:rsidP="00776109">
      <w:pPr>
        <w:pStyle w:val="NoSpacing"/>
        <w:spacing w:line="276" w:lineRule="auto"/>
        <w:jc w:val="both"/>
        <w:rPr>
          <w:rFonts w:ascii="Arial" w:eastAsiaTheme="minorEastAsia" w:hAnsi="Arial" w:cs="Arial"/>
          <w:b/>
          <w:sz w:val="24"/>
          <w:szCs w:val="24"/>
          <w:lang w:eastAsia="zh-CN"/>
        </w:rPr>
      </w:pPr>
      <w:r w:rsidRPr="001636EC">
        <w:rPr>
          <w:rFonts w:ascii="Arial" w:hAnsi="Arial" w:cs="Arial"/>
          <w:b/>
          <w:sz w:val="24"/>
          <w:szCs w:val="24"/>
        </w:rPr>
        <w:t>Agenda Item:</w:t>
      </w:r>
      <w:r w:rsidRPr="001636EC">
        <w:rPr>
          <w:rFonts w:ascii="Arial" w:hAnsi="Arial" w:cs="Arial"/>
          <w:b/>
          <w:sz w:val="24"/>
          <w:szCs w:val="24"/>
        </w:rPr>
        <w:tab/>
      </w:r>
      <w:r w:rsidRPr="001636EC">
        <w:rPr>
          <w:rFonts w:ascii="Arial" w:hAnsi="Arial" w:cs="Arial"/>
          <w:b/>
          <w:sz w:val="24"/>
          <w:szCs w:val="24"/>
        </w:rPr>
        <w:tab/>
      </w:r>
      <w:r w:rsidR="001636EC" w:rsidRPr="001636EC">
        <w:rPr>
          <w:rFonts w:ascii="Arial" w:hAnsi="Arial" w:cs="Arial"/>
          <w:b/>
          <w:sz w:val="24"/>
          <w:szCs w:val="24"/>
        </w:rPr>
        <w:t>5</w:t>
      </w:r>
      <w:r w:rsidR="00492A10">
        <w:rPr>
          <w:rFonts w:ascii="Arial" w:hAnsi="Arial" w:cs="Arial"/>
          <w:b/>
          <w:sz w:val="24"/>
          <w:szCs w:val="24"/>
        </w:rPr>
        <w:t>.2</w:t>
      </w:r>
    </w:p>
    <w:p w14:paraId="74E70920" w14:textId="20EDA070" w:rsidR="00C4142E" w:rsidRPr="001636EC" w:rsidRDefault="00C4142E" w:rsidP="00776109">
      <w:pPr>
        <w:pStyle w:val="NoSpacing"/>
        <w:spacing w:line="276" w:lineRule="auto"/>
        <w:jc w:val="both"/>
        <w:rPr>
          <w:rFonts w:ascii="Arial" w:eastAsia="SimSun" w:hAnsi="Arial" w:cs="Arial"/>
          <w:b/>
          <w:sz w:val="24"/>
          <w:szCs w:val="24"/>
        </w:rPr>
      </w:pPr>
      <w:r w:rsidRPr="001636EC">
        <w:rPr>
          <w:rFonts w:ascii="Arial" w:hAnsi="Arial" w:cs="Arial"/>
          <w:b/>
          <w:sz w:val="24"/>
          <w:szCs w:val="24"/>
        </w:rPr>
        <w:t>Source:</w:t>
      </w:r>
      <w:r w:rsidRPr="001636EC">
        <w:rPr>
          <w:rFonts w:ascii="Arial" w:hAnsi="Arial" w:cs="Arial"/>
          <w:b/>
          <w:sz w:val="24"/>
          <w:szCs w:val="24"/>
        </w:rPr>
        <w:tab/>
      </w:r>
      <w:r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Pr="001636EC">
        <w:rPr>
          <w:rFonts w:ascii="Arial" w:hAnsi="Arial" w:cs="Arial"/>
          <w:b/>
          <w:sz w:val="24"/>
          <w:szCs w:val="24"/>
        </w:rPr>
        <w:t>Inter</w:t>
      </w:r>
      <w:r w:rsidR="00A677A0" w:rsidRPr="001636EC">
        <w:rPr>
          <w:rFonts w:ascii="Arial" w:hAnsi="Arial" w:cs="Arial"/>
          <w:b/>
          <w:sz w:val="24"/>
          <w:szCs w:val="24"/>
        </w:rPr>
        <w:t>D</w:t>
      </w:r>
      <w:r w:rsidRPr="001636EC">
        <w:rPr>
          <w:rFonts w:ascii="Arial" w:hAnsi="Arial" w:cs="Arial"/>
          <w:b/>
          <w:sz w:val="24"/>
          <w:szCs w:val="24"/>
        </w:rPr>
        <w:t>igital</w:t>
      </w:r>
      <w:r w:rsidR="004F58C1" w:rsidRPr="001636EC">
        <w:rPr>
          <w:rFonts w:ascii="Arial" w:hAnsi="Arial" w:cs="Arial"/>
          <w:b/>
          <w:sz w:val="24"/>
          <w:szCs w:val="24"/>
        </w:rPr>
        <w:t>,</w:t>
      </w:r>
      <w:r w:rsidR="005E1775" w:rsidRPr="001636EC">
        <w:rPr>
          <w:rFonts w:ascii="Arial" w:hAnsi="Arial" w:cs="Arial"/>
          <w:b/>
          <w:sz w:val="24"/>
          <w:szCs w:val="24"/>
        </w:rPr>
        <w:t xml:space="preserve"> Inc.</w:t>
      </w:r>
    </w:p>
    <w:p w14:paraId="5E560AE8" w14:textId="155D05A8" w:rsidR="00C4142E" w:rsidRPr="00E913CF" w:rsidRDefault="00C4142E" w:rsidP="00776109">
      <w:pPr>
        <w:pStyle w:val="NoSpacing"/>
        <w:spacing w:line="276" w:lineRule="auto"/>
        <w:jc w:val="both"/>
        <w:rPr>
          <w:rFonts w:ascii="Arial" w:eastAsiaTheme="minorEastAsia" w:hAnsi="Arial" w:cs="Arial"/>
          <w:b/>
          <w:sz w:val="24"/>
          <w:szCs w:val="24"/>
        </w:rPr>
      </w:pPr>
      <w:r w:rsidRPr="001636EC">
        <w:rPr>
          <w:rFonts w:ascii="Arial" w:hAnsi="Arial" w:cs="Arial"/>
          <w:b/>
          <w:sz w:val="24"/>
          <w:szCs w:val="24"/>
        </w:rPr>
        <w:t>Title:</w:t>
      </w:r>
      <w:bookmarkStart w:id="0" w:name="Title"/>
      <w:bookmarkEnd w:id="0"/>
      <w:r w:rsidRPr="001636EC">
        <w:rPr>
          <w:rFonts w:ascii="Arial" w:hAnsi="Arial" w:cs="Arial"/>
          <w:b/>
          <w:sz w:val="24"/>
          <w:szCs w:val="24"/>
        </w:rPr>
        <w:tab/>
      </w:r>
      <w:r w:rsidRPr="001636EC">
        <w:rPr>
          <w:rFonts w:ascii="Arial" w:hAnsi="Arial" w:cs="Arial"/>
          <w:b/>
          <w:sz w:val="24"/>
          <w:szCs w:val="24"/>
        </w:rPr>
        <w:tab/>
      </w:r>
      <w:r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001636EC">
        <w:rPr>
          <w:rFonts w:ascii="Arial" w:hAnsi="Arial" w:cs="Arial"/>
          <w:b/>
          <w:sz w:val="24"/>
          <w:szCs w:val="24"/>
        </w:rPr>
        <w:t>Physical layer aspects of small data transmission</w:t>
      </w:r>
    </w:p>
    <w:p w14:paraId="35306FB9" w14:textId="28CE17FE" w:rsidR="00C4142E" w:rsidRPr="00E913CF" w:rsidRDefault="00C4142E" w:rsidP="00776109">
      <w:pPr>
        <w:pStyle w:val="NoSpacing"/>
        <w:spacing w:line="276" w:lineRule="auto"/>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776109">
      <w:pPr>
        <w:pStyle w:val="NoSpacing"/>
        <w:spacing w:line="276" w:lineRule="auto"/>
        <w:jc w:val="both"/>
        <w:rPr>
          <w:rFonts w:ascii="Times" w:hAnsi="Times" w:cs="Times"/>
        </w:rPr>
      </w:pPr>
    </w:p>
    <w:p w14:paraId="1E3AE1A1" w14:textId="0618FE5D" w:rsidR="00C4142E" w:rsidRDefault="00C4142E" w:rsidP="00A70C50">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722CFCE1" w14:textId="77777777" w:rsidR="00111AF4" w:rsidRPr="00176171" w:rsidRDefault="00111AF4" w:rsidP="00176171">
      <w:pPr>
        <w:spacing w:before="240" w:after="0"/>
        <w:jc w:val="both"/>
        <w:rPr>
          <w:rFonts w:eastAsiaTheme="minorEastAsia"/>
          <w:lang w:val="en-US" w:eastAsia="zh-CN"/>
        </w:rPr>
      </w:pPr>
      <w:r w:rsidRPr="00176171">
        <w:rPr>
          <w:rFonts w:eastAsiaTheme="minorEastAsia"/>
          <w:lang w:val="en-US" w:eastAsia="zh-CN"/>
        </w:rPr>
        <w:t>This contribution addresses the following physical layer aspects of small data transmission:</w:t>
      </w:r>
    </w:p>
    <w:p w14:paraId="42EE4909" w14:textId="15AEACFC" w:rsidR="00111AF4" w:rsidRDefault="00813E59" w:rsidP="00B35DE9">
      <w:pPr>
        <w:pStyle w:val="ListParagraph"/>
        <w:numPr>
          <w:ilvl w:val="0"/>
          <w:numId w:val="16"/>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UE-specific search space configured for CG-SDT</w:t>
      </w:r>
    </w:p>
    <w:p w14:paraId="692F0C1F" w14:textId="50FF495D" w:rsidR="00813E59" w:rsidRPr="00176171" w:rsidRDefault="00813E59" w:rsidP="00B35DE9">
      <w:pPr>
        <w:pStyle w:val="ListParagraph"/>
        <w:numPr>
          <w:ilvl w:val="0"/>
          <w:numId w:val="16"/>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Configuration of CG-SDT resource on non-initial BWP</w:t>
      </w:r>
    </w:p>
    <w:p w14:paraId="7B96D287" w14:textId="18C1CEE1" w:rsidR="00111AF4" w:rsidRDefault="00111AF4" w:rsidP="00B35DE9">
      <w:pPr>
        <w:pStyle w:val="ListParagraph"/>
        <w:numPr>
          <w:ilvl w:val="0"/>
          <w:numId w:val="16"/>
        </w:numPr>
        <w:jc w:val="both"/>
        <w:rPr>
          <w:rFonts w:ascii="Times New Roman" w:eastAsiaTheme="minorEastAsia" w:hAnsi="Times New Roman"/>
          <w:sz w:val="20"/>
          <w:szCs w:val="20"/>
          <w:lang w:eastAsia="zh-CN"/>
        </w:rPr>
      </w:pPr>
      <w:r w:rsidRPr="00176171">
        <w:rPr>
          <w:rFonts w:ascii="Times New Roman" w:eastAsiaTheme="minorEastAsia" w:hAnsi="Times New Roman"/>
          <w:sz w:val="20"/>
          <w:szCs w:val="20"/>
          <w:lang w:eastAsia="zh-CN"/>
        </w:rPr>
        <w:t>Reception of HARQ-ACK information for PUSCH</w:t>
      </w:r>
    </w:p>
    <w:p w14:paraId="4B37200F" w14:textId="77777777" w:rsidR="00CD0B1F" w:rsidRDefault="00CD0B1F" w:rsidP="006B22F4">
      <w:pPr>
        <w:jc w:val="both"/>
        <w:rPr>
          <w:rFonts w:eastAsiaTheme="minorEastAsia"/>
          <w:lang w:eastAsia="zh-CN"/>
        </w:rPr>
      </w:pPr>
    </w:p>
    <w:p w14:paraId="7C79FEFC" w14:textId="50544064" w:rsidR="006B22F4" w:rsidRDefault="006B22F4" w:rsidP="006B22F4">
      <w:pPr>
        <w:jc w:val="both"/>
        <w:rPr>
          <w:rFonts w:eastAsiaTheme="minorEastAsia"/>
          <w:lang w:eastAsia="zh-CN"/>
        </w:rPr>
      </w:pPr>
      <w:r>
        <w:rPr>
          <w:rFonts w:eastAsiaTheme="minorEastAsia"/>
          <w:lang w:eastAsia="zh-CN"/>
        </w:rPr>
        <w:t>The contribution proposes that:</w:t>
      </w:r>
    </w:p>
    <w:p w14:paraId="7686162D" w14:textId="711BBDFB" w:rsidR="006B22F4" w:rsidRPr="00CD0B1F" w:rsidRDefault="006B22F4" w:rsidP="006B22F4">
      <w:pPr>
        <w:pStyle w:val="ListParagraph"/>
        <w:numPr>
          <w:ilvl w:val="0"/>
          <w:numId w:val="16"/>
        </w:numPr>
        <w:jc w:val="both"/>
        <w:rPr>
          <w:rFonts w:ascii="Times New Roman" w:eastAsiaTheme="minorEastAsia" w:hAnsi="Times New Roman"/>
          <w:sz w:val="18"/>
          <w:szCs w:val="18"/>
          <w:lang w:eastAsia="zh-CN"/>
        </w:rPr>
      </w:pPr>
      <w:r w:rsidRPr="00CD0B1F">
        <w:rPr>
          <w:rFonts w:ascii="Times New Roman" w:eastAsiaTheme="minorEastAsia" w:hAnsi="Times New Roman"/>
          <w:sz w:val="20"/>
          <w:szCs w:val="20"/>
          <w:lang w:eastAsia="zh-CN"/>
        </w:rPr>
        <w:t>RAN1 confirms WA that UE-specific search space is configured for UEs performing CG-</w:t>
      </w:r>
      <w:proofErr w:type="gramStart"/>
      <w:r w:rsidRPr="00CD0B1F">
        <w:rPr>
          <w:rFonts w:ascii="Times New Roman" w:eastAsiaTheme="minorEastAsia" w:hAnsi="Times New Roman"/>
          <w:sz w:val="20"/>
          <w:szCs w:val="20"/>
          <w:lang w:eastAsia="zh-CN"/>
        </w:rPr>
        <w:t>SDT</w:t>
      </w:r>
      <w:r w:rsidR="00CD0B1F">
        <w:rPr>
          <w:rFonts w:ascii="Times New Roman" w:eastAsiaTheme="minorEastAsia" w:hAnsi="Times New Roman"/>
          <w:sz w:val="20"/>
          <w:szCs w:val="20"/>
          <w:lang w:eastAsia="zh-CN"/>
        </w:rPr>
        <w:t>;</w:t>
      </w:r>
      <w:proofErr w:type="gramEnd"/>
    </w:p>
    <w:p w14:paraId="4A895426" w14:textId="7025B19D" w:rsidR="006B22F4" w:rsidRPr="00CD0B1F" w:rsidRDefault="006B22F4" w:rsidP="006B22F4">
      <w:pPr>
        <w:pStyle w:val="ListParagraph"/>
        <w:numPr>
          <w:ilvl w:val="0"/>
          <w:numId w:val="16"/>
        </w:numPr>
        <w:jc w:val="both"/>
        <w:rPr>
          <w:rFonts w:ascii="Times New Roman" w:eastAsiaTheme="minorEastAsia" w:hAnsi="Times New Roman"/>
          <w:sz w:val="18"/>
          <w:szCs w:val="18"/>
          <w:lang w:eastAsia="zh-CN"/>
        </w:rPr>
      </w:pPr>
      <w:r w:rsidRPr="00CD0B1F">
        <w:rPr>
          <w:rFonts w:ascii="Times New Roman" w:eastAsiaTheme="minorEastAsia" w:hAnsi="Times New Roman"/>
          <w:sz w:val="20"/>
          <w:szCs w:val="20"/>
          <w:lang w:eastAsia="zh-CN"/>
        </w:rPr>
        <w:t xml:space="preserve">RAN1 confirms RAN2 agreement that CG-SDT resource can be configured on either initial BWP or separate SDT </w:t>
      </w:r>
      <w:proofErr w:type="gramStart"/>
      <w:r w:rsidRPr="00CD0B1F">
        <w:rPr>
          <w:rFonts w:ascii="Times New Roman" w:eastAsiaTheme="minorEastAsia" w:hAnsi="Times New Roman"/>
          <w:sz w:val="20"/>
          <w:szCs w:val="20"/>
          <w:lang w:eastAsia="zh-CN"/>
        </w:rPr>
        <w:t>BWP</w:t>
      </w:r>
      <w:r w:rsidR="00CD0B1F">
        <w:rPr>
          <w:rFonts w:ascii="Times New Roman" w:eastAsiaTheme="minorEastAsia" w:hAnsi="Times New Roman"/>
          <w:sz w:val="20"/>
          <w:szCs w:val="20"/>
          <w:lang w:eastAsia="zh-CN"/>
        </w:rPr>
        <w:t>;</w:t>
      </w:r>
      <w:proofErr w:type="gramEnd"/>
    </w:p>
    <w:p w14:paraId="4C655C4B" w14:textId="3B275CF3" w:rsidR="006B22F4" w:rsidRPr="00CD0B1F" w:rsidRDefault="006B22F4" w:rsidP="006B22F4">
      <w:pPr>
        <w:pStyle w:val="ListParagraph"/>
        <w:numPr>
          <w:ilvl w:val="0"/>
          <w:numId w:val="16"/>
        </w:numPr>
        <w:jc w:val="both"/>
        <w:rPr>
          <w:rFonts w:ascii="Times New Roman" w:eastAsiaTheme="minorEastAsia" w:hAnsi="Times New Roman"/>
          <w:sz w:val="18"/>
          <w:szCs w:val="18"/>
          <w:lang w:eastAsia="zh-CN"/>
        </w:rPr>
      </w:pPr>
      <w:r w:rsidRPr="00CD0B1F">
        <w:rPr>
          <w:rFonts w:ascii="Times New Roman" w:hAnsi="Times New Roman"/>
          <w:sz w:val="20"/>
          <w:szCs w:val="20"/>
        </w:rPr>
        <w:t>RAN1 c</w:t>
      </w:r>
      <w:r w:rsidRPr="00CD0B1F">
        <w:rPr>
          <w:rFonts w:ascii="Times New Roman" w:hAnsi="Times New Roman"/>
          <w:sz w:val="20"/>
          <w:szCs w:val="20"/>
        </w:rPr>
        <w:t>onfirm</w:t>
      </w:r>
      <w:r w:rsidRPr="00CD0B1F">
        <w:rPr>
          <w:rFonts w:ascii="Times New Roman" w:hAnsi="Times New Roman"/>
          <w:sz w:val="20"/>
          <w:szCs w:val="20"/>
        </w:rPr>
        <w:t>s</w:t>
      </w:r>
      <w:r w:rsidRPr="00CD0B1F">
        <w:rPr>
          <w:rFonts w:ascii="Times New Roman" w:hAnsi="Times New Roman"/>
          <w:sz w:val="20"/>
          <w:szCs w:val="20"/>
        </w:rPr>
        <w:t xml:space="preserve"> RAN2 assumption that existing L1 mechanism (DFI) can be used for CG-SDT</w:t>
      </w:r>
      <w:r w:rsidR="00CD0B1F">
        <w:rPr>
          <w:rFonts w:ascii="Times New Roman" w:hAnsi="Times New Roman"/>
          <w:sz w:val="20"/>
          <w:szCs w:val="20"/>
        </w:rPr>
        <w:t>.</w:t>
      </w:r>
    </w:p>
    <w:p w14:paraId="657D5F0F" w14:textId="77777777" w:rsidR="00043D58" w:rsidRDefault="00043D58" w:rsidP="00111AF4">
      <w:pPr>
        <w:spacing w:after="0" w:line="276" w:lineRule="auto"/>
        <w:jc w:val="both"/>
        <w:rPr>
          <w:rFonts w:eastAsiaTheme="minorEastAsia"/>
          <w:sz w:val="22"/>
          <w:szCs w:val="22"/>
          <w:lang w:val="en-US" w:eastAsia="zh-CN"/>
        </w:rPr>
      </w:pPr>
    </w:p>
    <w:p w14:paraId="34D0E741" w14:textId="6A78C53A" w:rsidR="00111AF4" w:rsidRPr="00111AF4" w:rsidRDefault="00F23AEF" w:rsidP="00111AF4">
      <w:pPr>
        <w:pStyle w:val="Heading1"/>
        <w:numPr>
          <w:ilvl w:val="0"/>
          <w:numId w:val="4"/>
        </w:numPr>
        <w:spacing w:before="0" w:after="0" w:line="276" w:lineRule="auto"/>
        <w:contextualSpacing/>
        <w:jc w:val="both"/>
        <w:rPr>
          <w:rFonts w:cs="Arial"/>
          <w:smallCaps/>
          <w:lang w:val="en-US"/>
        </w:rPr>
      </w:pPr>
      <w:r>
        <w:rPr>
          <w:rFonts w:cs="Arial"/>
          <w:smallCaps/>
          <w:lang w:val="en-US"/>
        </w:rPr>
        <w:t xml:space="preserve"> Search space </w:t>
      </w:r>
      <w:r w:rsidR="00813E59">
        <w:rPr>
          <w:rFonts w:cs="Arial"/>
          <w:smallCaps/>
          <w:lang w:val="en-US"/>
        </w:rPr>
        <w:t xml:space="preserve">and BWP </w:t>
      </w:r>
      <w:r>
        <w:rPr>
          <w:rFonts w:cs="Arial"/>
          <w:smallCaps/>
          <w:lang w:val="en-US"/>
        </w:rPr>
        <w:t xml:space="preserve">for CG-SDT </w:t>
      </w:r>
    </w:p>
    <w:p w14:paraId="0C0882E8" w14:textId="2310B5E7" w:rsidR="00111AF4" w:rsidRDefault="007F7A35" w:rsidP="00404A79">
      <w:pPr>
        <w:rPr>
          <w:lang w:val="en-US"/>
        </w:rPr>
      </w:pPr>
      <w:r>
        <w:rPr>
          <w:lang w:val="en-US"/>
        </w:rPr>
        <w:t>RAN2 made a working assumption that UE-specific search space is configured for UEs performing CG-SDT and asked RAN1 to confirm it. In RAN1#106-e, RAN1 started to discuss this aspect but did not conclude.</w:t>
      </w:r>
    </w:p>
    <w:p w14:paraId="62DF1E83" w14:textId="47E15631" w:rsidR="00813E59" w:rsidRPr="00813E59" w:rsidRDefault="007F7A35" w:rsidP="00404A79">
      <w:pPr>
        <w:rPr>
          <w:lang w:val="en-US"/>
        </w:rPr>
      </w:pPr>
      <w:r>
        <w:rPr>
          <w:lang w:val="en-US"/>
        </w:rPr>
        <w:t>The motivation for configuring UE-specific search space is to enable offloading. It is anticipated that the number of UEs in inactive state can be very large and this will eventually cause overload of the CSS</w:t>
      </w:r>
      <w:r w:rsidR="006F1DFD">
        <w:rPr>
          <w:lang w:val="en-US"/>
        </w:rPr>
        <w:t xml:space="preserve"> if there is no possibility to configure USS for SDT UEs</w:t>
      </w:r>
      <w:r>
        <w:rPr>
          <w:lang w:val="en-US"/>
        </w:rPr>
        <w:t xml:space="preserve">. </w:t>
      </w:r>
      <w:r w:rsidR="006F1DFD">
        <w:rPr>
          <w:lang w:val="en-US"/>
        </w:rPr>
        <w:t>Therefore, the working assumption should be confirmed.</w:t>
      </w:r>
    </w:p>
    <w:p w14:paraId="119E382C" w14:textId="6E108AF8" w:rsidR="00326C4D" w:rsidRDefault="00326C4D" w:rsidP="00404A79">
      <w:pPr>
        <w:rPr>
          <w:b/>
          <w:bCs/>
          <w:i/>
          <w:iCs/>
        </w:rPr>
      </w:pPr>
      <w:r w:rsidRPr="00326C4D">
        <w:rPr>
          <w:b/>
          <w:bCs/>
          <w:i/>
          <w:iCs/>
        </w:rPr>
        <w:t>Proposal 1:</w:t>
      </w:r>
      <w:r w:rsidR="006F1DFD">
        <w:rPr>
          <w:b/>
          <w:bCs/>
          <w:i/>
          <w:iCs/>
        </w:rPr>
        <w:t xml:space="preserve"> Confirm working assumption that UE-specific search space is configured for UEs performing CG-SDT</w:t>
      </w:r>
    </w:p>
    <w:p w14:paraId="56813FC0" w14:textId="00FF68F4" w:rsidR="001A01F7" w:rsidRDefault="001A01F7" w:rsidP="00404A79">
      <w:r>
        <w:t xml:space="preserve">In </w:t>
      </w:r>
      <w:r w:rsidR="006F1DFD">
        <w:t>RAN</w:t>
      </w:r>
      <w:r>
        <w:t>1#106-e, RAN1</w:t>
      </w:r>
      <w:r w:rsidR="006F1DFD">
        <w:t xml:space="preserve"> also </w:t>
      </w:r>
      <w:r>
        <w:t>discussed whether to confirm the RAN2 agreement that CG-SDT resource can be configured on either initial BWP or separate BWP. Some companies expressed concerns on impact on specifications and SSB measurement and as a result, RAN1 agreed to confirm only that CG-SDT resource can be configured on initial BWP and asked RAN2 to provide more information on the necessity of configuring on a separate SDT BWP</w:t>
      </w:r>
      <w:r w:rsidR="008F39B5">
        <w:t xml:space="preserve"> in the </w:t>
      </w:r>
      <w:proofErr w:type="gramStart"/>
      <w:r w:rsidR="008F39B5">
        <w:t>reply</w:t>
      </w:r>
      <w:proofErr w:type="gramEnd"/>
      <w:r w:rsidR="008F39B5">
        <w:t xml:space="preserve"> LS </w:t>
      </w:r>
      <w:r w:rsidR="008F39B5">
        <w:fldChar w:fldCharType="begin"/>
      </w:r>
      <w:r w:rsidR="008F39B5">
        <w:instrText xml:space="preserve"> REF _Ref83990183 \r \h </w:instrText>
      </w:r>
      <w:r w:rsidR="008F39B5">
        <w:fldChar w:fldCharType="separate"/>
      </w:r>
      <w:r w:rsidR="008F39B5">
        <w:t>[1]</w:t>
      </w:r>
      <w:r w:rsidR="008F39B5">
        <w:fldChar w:fldCharType="end"/>
      </w:r>
      <w:r>
        <w:t>.</w:t>
      </w:r>
    </w:p>
    <w:p w14:paraId="6B00630B" w14:textId="2C781B3F" w:rsidR="001A01F7" w:rsidRDefault="001A01F7" w:rsidP="00404A79">
      <w:r>
        <w:t xml:space="preserve">It seems unnecessary </w:t>
      </w:r>
      <w:r w:rsidR="008F39B5">
        <w:t>to wait for</w:t>
      </w:r>
      <w:r>
        <w:t xml:space="preserve"> RAN2 to provide more information on this. The justification is to enable offloading for uplink resources. </w:t>
      </w:r>
      <w:r w:rsidR="008F39B5">
        <w:t>The concern on SSB measurements is not justified if the SDT BWP contains Coreset 0 and SSBs. If necessary, it can be specified that the UE does not expect configuration of SDT BWP that does not contain the resources of initial BWP, at least for TDD.</w:t>
      </w:r>
    </w:p>
    <w:p w14:paraId="0BB036A5" w14:textId="114540E4" w:rsidR="006F1DFD" w:rsidRPr="008F39B5" w:rsidRDefault="008F39B5" w:rsidP="00404A79">
      <w:pPr>
        <w:rPr>
          <w:b/>
          <w:bCs/>
          <w:i/>
          <w:iCs/>
        </w:rPr>
      </w:pPr>
      <w:r w:rsidRPr="008F39B5">
        <w:rPr>
          <w:b/>
          <w:bCs/>
          <w:i/>
          <w:iCs/>
        </w:rPr>
        <w:t>Proposal 2: Confirm RAN2 agreement that CG-SDT resource can be configured on either initial BWP or separate SDT BWP.</w:t>
      </w:r>
    </w:p>
    <w:p w14:paraId="53E04CD0" w14:textId="6F5D73A9" w:rsidR="00326C4D" w:rsidRPr="00111AF4" w:rsidRDefault="00326C4D" w:rsidP="00326C4D">
      <w:pPr>
        <w:pStyle w:val="Heading1"/>
        <w:numPr>
          <w:ilvl w:val="0"/>
          <w:numId w:val="4"/>
        </w:numPr>
        <w:spacing w:before="0" w:after="0" w:line="276" w:lineRule="auto"/>
        <w:contextualSpacing/>
        <w:jc w:val="both"/>
        <w:rPr>
          <w:rFonts w:cs="Arial"/>
          <w:smallCaps/>
          <w:lang w:val="en-US"/>
        </w:rPr>
      </w:pPr>
      <w:r>
        <w:rPr>
          <w:rFonts w:cs="Arial"/>
          <w:smallCaps/>
          <w:lang w:val="en-US"/>
        </w:rPr>
        <w:t>Reception of HARQ information for PUSCH</w:t>
      </w:r>
    </w:p>
    <w:p w14:paraId="2ACFDEDF" w14:textId="40B84D30" w:rsidR="00326C4D" w:rsidRDefault="00326C4D" w:rsidP="00404A79">
      <w:r>
        <w:t>RAN2 sent an LS with the following information:</w:t>
      </w:r>
    </w:p>
    <w:tbl>
      <w:tblPr>
        <w:tblStyle w:val="TableGrid1"/>
        <w:tblW w:w="0" w:type="auto"/>
        <w:tblInd w:w="250" w:type="dxa"/>
        <w:tblLook w:val="04A0" w:firstRow="1" w:lastRow="0" w:firstColumn="1" w:lastColumn="0" w:noHBand="0" w:noVBand="1"/>
      </w:tblPr>
      <w:tblGrid>
        <w:gridCol w:w="9831"/>
      </w:tblGrid>
      <w:tr w:rsidR="00326C4D" w14:paraId="706EF4AC" w14:textId="77777777" w:rsidTr="00326C4D">
        <w:tc>
          <w:tcPr>
            <w:tcW w:w="9831" w:type="dxa"/>
          </w:tcPr>
          <w:p w14:paraId="3CA94AD5" w14:textId="77777777" w:rsidR="00326C4D" w:rsidRPr="0086609F" w:rsidRDefault="00326C4D" w:rsidP="00631D3A">
            <w:pPr>
              <w:spacing w:before="60"/>
              <w:rPr>
                <w:rFonts w:ascii="Arial" w:hAnsi="Arial" w:cs="Arial"/>
                <w:b/>
                <w:lang w:eastAsia="zh-CN"/>
              </w:rPr>
            </w:pPr>
            <w:r w:rsidRPr="0086609F">
              <w:rPr>
                <w:rFonts w:ascii="Arial" w:hAnsi="Arial" w:cs="Arial" w:hint="eastAsia"/>
                <w:b/>
                <w:lang w:eastAsia="zh-CN"/>
              </w:rPr>
              <w:t>A</w:t>
            </w:r>
            <w:r w:rsidRPr="0086609F">
              <w:rPr>
                <w:rFonts w:ascii="Arial" w:hAnsi="Arial" w:cs="Arial"/>
                <w:b/>
                <w:lang w:eastAsia="zh-CN"/>
              </w:rPr>
              <w:t>greement:</w:t>
            </w:r>
          </w:p>
          <w:p w14:paraId="45A89BD4" w14:textId="77777777" w:rsidR="00326C4D" w:rsidRPr="0086609F" w:rsidRDefault="00326C4D" w:rsidP="00B35DE9">
            <w:pPr>
              <w:pStyle w:val="ListParagraph"/>
              <w:numPr>
                <w:ilvl w:val="0"/>
                <w:numId w:val="21"/>
              </w:numPr>
              <w:overflowPunct w:val="0"/>
              <w:autoSpaceDE w:val="0"/>
              <w:autoSpaceDN w:val="0"/>
              <w:adjustRightInd w:val="0"/>
              <w:snapToGrid w:val="0"/>
              <w:spacing w:after="120"/>
              <w:textAlignment w:val="baseline"/>
              <w:rPr>
                <w:rFonts w:ascii="Arial" w:hAnsi="Arial" w:cs="Arial"/>
                <w:lang w:eastAsia="zh-CN"/>
              </w:rPr>
            </w:pPr>
            <w:r w:rsidRPr="0086609F">
              <w:rPr>
                <w:rFonts w:ascii="Arial" w:hAnsi="Arial" w:cs="Arial"/>
                <w:lang w:eastAsia="zh-CN"/>
              </w:rPr>
              <w:lastRenderedPageBreak/>
              <w:t>The separate search space is common to the UEs performing RA-SDT. Inform RAN1 of this agreement</w:t>
            </w:r>
          </w:p>
        </w:tc>
      </w:tr>
      <w:tr w:rsidR="00326C4D" w:rsidRPr="00326C4D" w14:paraId="50FE2DB8" w14:textId="77777777" w:rsidTr="00326C4D">
        <w:trPr>
          <w:trHeight w:val="2899"/>
        </w:trPr>
        <w:tc>
          <w:tcPr>
            <w:tcW w:w="9831" w:type="dxa"/>
          </w:tcPr>
          <w:p w14:paraId="1D076103" w14:textId="77777777" w:rsidR="00326C4D" w:rsidRPr="00326C4D" w:rsidRDefault="00326C4D" w:rsidP="00326C4D">
            <w:pPr>
              <w:overflowPunct/>
              <w:snapToGrid w:val="0"/>
              <w:spacing w:before="60" w:after="120"/>
              <w:textAlignment w:val="auto"/>
              <w:rPr>
                <w:rFonts w:ascii="Arial" w:hAnsi="Arial" w:cs="Arial"/>
                <w:b/>
                <w:lang w:val="en-US" w:eastAsia="zh-CN"/>
              </w:rPr>
            </w:pPr>
            <w:r w:rsidRPr="00326C4D">
              <w:rPr>
                <w:rFonts w:ascii="Arial" w:hAnsi="Arial" w:cs="Arial" w:hint="eastAsia"/>
                <w:b/>
                <w:lang w:val="en-US" w:eastAsia="zh-CN"/>
              </w:rPr>
              <w:lastRenderedPageBreak/>
              <w:t>A</w:t>
            </w:r>
            <w:r w:rsidRPr="00326C4D">
              <w:rPr>
                <w:rFonts w:ascii="Arial" w:hAnsi="Arial" w:cs="Arial"/>
                <w:b/>
                <w:lang w:val="en-US" w:eastAsia="zh-CN"/>
              </w:rPr>
              <w:t>greement:</w:t>
            </w:r>
          </w:p>
          <w:p w14:paraId="5CAB65FB" w14:textId="0F07F1FE" w:rsidR="00326C4D" w:rsidRDefault="00326C4D" w:rsidP="00326C4D">
            <w:pPr>
              <w:overflowPunct/>
              <w:snapToGrid w:val="0"/>
              <w:spacing w:after="0"/>
              <w:textAlignment w:val="auto"/>
              <w:rPr>
                <w:rFonts w:ascii="Arial" w:hAnsi="Arial" w:cs="Arial"/>
                <w:bCs/>
                <w:lang w:val="en-US" w:eastAsia="zh-CN"/>
              </w:rPr>
            </w:pPr>
          </w:p>
          <w:p w14:paraId="3F2168A9" w14:textId="74E3A7DB" w:rsidR="00326C4D" w:rsidRPr="00326C4D" w:rsidRDefault="00326C4D" w:rsidP="00326C4D">
            <w:pPr>
              <w:overflowPunct/>
              <w:snapToGrid w:val="0"/>
              <w:spacing w:after="0"/>
              <w:textAlignment w:val="auto"/>
              <w:rPr>
                <w:rFonts w:ascii="Arial" w:hAnsi="Arial" w:cs="Arial"/>
                <w:bCs/>
                <w:lang w:val="en-US" w:eastAsia="zh-CN"/>
              </w:rPr>
            </w:pPr>
            <w:r w:rsidRPr="00326C4D">
              <w:rPr>
                <w:rFonts w:ascii="Arial" w:hAnsi="Arial" w:cs="Arial" w:hint="eastAsia"/>
                <w:bCs/>
                <w:lang w:val="en-US" w:eastAsia="zh-CN"/>
              </w:rPr>
              <w:t>F</w:t>
            </w:r>
            <w:r w:rsidRPr="00326C4D">
              <w:rPr>
                <w:rFonts w:ascii="Arial" w:hAnsi="Arial" w:cs="Arial"/>
                <w:bCs/>
                <w:lang w:val="en-US" w:eastAsia="zh-CN"/>
              </w:rPr>
              <w:t>or RA-SDT</w:t>
            </w:r>
          </w:p>
          <w:p w14:paraId="7FB8FA8D" w14:textId="77777777" w:rsidR="00326C4D" w:rsidRPr="00326C4D" w:rsidRDefault="00326C4D" w:rsidP="00B35DE9">
            <w:pPr>
              <w:numPr>
                <w:ilvl w:val="0"/>
                <w:numId w:val="21"/>
              </w:numPr>
              <w:overflowPunct/>
              <w:snapToGrid w:val="0"/>
              <w:spacing w:after="0"/>
              <w:contextualSpacing/>
              <w:textAlignment w:val="auto"/>
              <w:rPr>
                <w:rFonts w:ascii="Arial" w:hAnsi="Arial" w:cs="Arial"/>
                <w:bCs/>
                <w:lang w:eastAsia="zh-CN"/>
              </w:rPr>
            </w:pPr>
            <w:r w:rsidRPr="00326C4D">
              <w:rPr>
                <w:rFonts w:ascii="Arial" w:hAnsi="Arial" w:cs="Arial"/>
                <w:lang w:eastAsia="ja-JP"/>
              </w:rPr>
              <w:t>CFRA is not supported for RA-SDT</w:t>
            </w:r>
          </w:p>
          <w:p w14:paraId="7670E749" w14:textId="77777777" w:rsidR="00326C4D" w:rsidRPr="00326C4D" w:rsidRDefault="00326C4D" w:rsidP="00326C4D">
            <w:pPr>
              <w:overflowPunct/>
              <w:snapToGrid w:val="0"/>
              <w:spacing w:after="0"/>
              <w:textAlignment w:val="auto"/>
              <w:rPr>
                <w:rFonts w:ascii="Arial" w:hAnsi="Arial" w:cs="Arial"/>
                <w:bCs/>
                <w:lang w:val="en-US" w:eastAsia="zh-CN"/>
              </w:rPr>
            </w:pPr>
          </w:p>
          <w:p w14:paraId="6465C34B" w14:textId="77777777" w:rsidR="00326C4D" w:rsidRPr="00326C4D" w:rsidRDefault="00326C4D" w:rsidP="00326C4D">
            <w:pPr>
              <w:overflowPunct/>
              <w:snapToGrid w:val="0"/>
              <w:spacing w:after="0"/>
              <w:textAlignment w:val="auto"/>
              <w:rPr>
                <w:rFonts w:ascii="Arial" w:hAnsi="Arial" w:cs="Arial"/>
                <w:bCs/>
                <w:lang w:val="en-US" w:eastAsia="zh-CN"/>
              </w:rPr>
            </w:pPr>
            <w:r w:rsidRPr="00326C4D">
              <w:rPr>
                <w:rFonts w:ascii="Arial" w:hAnsi="Arial" w:cs="Arial" w:hint="eastAsia"/>
                <w:bCs/>
                <w:lang w:val="en-US" w:eastAsia="zh-CN"/>
              </w:rPr>
              <w:t>F</w:t>
            </w:r>
            <w:r w:rsidRPr="00326C4D">
              <w:rPr>
                <w:rFonts w:ascii="Arial" w:hAnsi="Arial" w:cs="Arial"/>
                <w:bCs/>
                <w:lang w:val="en-US" w:eastAsia="zh-CN"/>
              </w:rPr>
              <w:t>or CG-SDT</w:t>
            </w:r>
          </w:p>
          <w:p w14:paraId="2F02041E" w14:textId="77777777" w:rsidR="00326C4D" w:rsidRPr="00326C4D" w:rsidRDefault="00326C4D" w:rsidP="00B35DE9">
            <w:pPr>
              <w:numPr>
                <w:ilvl w:val="0"/>
                <w:numId w:val="21"/>
              </w:numPr>
              <w:overflowPunct/>
              <w:snapToGrid w:val="0"/>
              <w:spacing w:after="120"/>
              <w:contextualSpacing/>
              <w:textAlignment w:val="auto"/>
              <w:rPr>
                <w:rFonts w:ascii="Arial" w:hAnsi="Arial" w:cs="Arial"/>
                <w:bCs/>
                <w:lang w:eastAsia="zh-CN"/>
              </w:rPr>
            </w:pPr>
            <w:r w:rsidRPr="00326C4D">
              <w:rPr>
                <w:rFonts w:ascii="Arial" w:hAnsi="Arial" w:cs="Arial"/>
                <w:u w:val="single"/>
                <w:lang w:eastAsia="ja-JP"/>
              </w:rPr>
              <w:t>Working assumption</w:t>
            </w:r>
            <w:r w:rsidRPr="00326C4D">
              <w:rPr>
                <w:rFonts w:ascii="Arial" w:hAnsi="Arial" w:cs="Arial"/>
                <w:lang w:eastAsia="ja-JP"/>
              </w:rPr>
              <w:t>: UE-specific search space is configured for UEs performing CG-SDT. RAN2 asks RAN1 whether this working assumption can be confirmed</w:t>
            </w:r>
          </w:p>
          <w:p w14:paraId="7B64ADA4" w14:textId="77777777" w:rsidR="00326C4D" w:rsidRPr="00326C4D" w:rsidRDefault="00326C4D" w:rsidP="00B35DE9">
            <w:pPr>
              <w:numPr>
                <w:ilvl w:val="0"/>
                <w:numId w:val="21"/>
              </w:numPr>
              <w:overflowPunct/>
              <w:snapToGrid w:val="0"/>
              <w:spacing w:after="120"/>
              <w:contextualSpacing/>
              <w:textAlignment w:val="auto"/>
              <w:rPr>
                <w:rFonts w:ascii="Arial" w:hAnsi="Arial" w:cs="Arial"/>
                <w:bCs/>
                <w:lang w:eastAsia="zh-CN"/>
              </w:rPr>
            </w:pPr>
            <w:r w:rsidRPr="00326C4D">
              <w:rPr>
                <w:rFonts w:ascii="Arial" w:hAnsi="Arial" w:cs="Arial"/>
                <w:lang w:eastAsia="ja-JP"/>
              </w:rPr>
              <w:t>CG-SDT resource can be configured on either initial BWP or separate SDT BWP. Ask RAN1 to confirm</w:t>
            </w:r>
          </w:p>
          <w:p w14:paraId="60665600" w14:textId="77777777" w:rsidR="00326C4D" w:rsidRPr="00326C4D" w:rsidRDefault="00326C4D" w:rsidP="00B35DE9">
            <w:pPr>
              <w:numPr>
                <w:ilvl w:val="0"/>
                <w:numId w:val="21"/>
              </w:numPr>
              <w:overflowPunct/>
              <w:snapToGrid w:val="0"/>
              <w:spacing w:after="120"/>
              <w:contextualSpacing/>
              <w:textAlignment w:val="auto"/>
              <w:rPr>
                <w:rFonts w:ascii="Arial" w:hAnsi="Arial" w:cs="Arial"/>
                <w:bCs/>
                <w:lang w:eastAsia="zh-CN"/>
              </w:rPr>
            </w:pPr>
            <w:r w:rsidRPr="00326C4D">
              <w:rPr>
                <w:rFonts w:ascii="Arial" w:hAnsi="Arial" w:cs="Arial"/>
                <w:highlight w:val="yellow"/>
                <w:lang w:eastAsia="ja-JP"/>
              </w:rPr>
              <w:t>RAN2 thinks that some feedback may be beneficial in case CG is used for subsequent transmission.  RAN2 assumes that existing mechanism can be used</w:t>
            </w:r>
            <w:r w:rsidRPr="00326C4D">
              <w:rPr>
                <w:rFonts w:ascii="Arial" w:hAnsi="Arial" w:cs="Arial"/>
                <w:lang w:eastAsia="ja-JP"/>
              </w:rPr>
              <w:t>.</w:t>
            </w:r>
          </w:p>
        </w:tc>
      </w:tr>
    </w:tbl>
    <w:p w14:paraId="4D6C3BBF" w14:textId="77777777" w:rsidR="00054985" w:rsidRDefault="00326C4D" w:rsidP="00326C4D">
      <w:pPr>
        <w:tabs>
          <w:tab w:val="left" w:pos="420"/>
          <w:tab w:val="center" w:pos="4680"/>
          <w:tab w:val="right" w:pos="9360"/>
        </w:tabs>
        <w:overflowPunct/>
        <w:snapToGrid w:val="0"/>
        <w:spacing w:before="120" w:after="120"/>
        <w:jc w:val="both"/>
        <w:textAlignment w:val="auto"/>
        <w:rPr>
          <w:rFonts w:eastAsia="DengXian"/>
          <w:kern w:val="2"/>
          <w:lang w:val="en-US" w:eastAsia="zh-CN"/>
        </w:rPr>
      </w:pPr>
      <w:r w:rsidRPr="002710AB">
        <w:rPr>
          <w:rFonts w:eastAsia="DengXian"/>
          <w:kern w:val="2"/>
          <w:lang w:val="en-US" w:eastAsia="zh-CN"/>
        </w:rPr>
        <w:t>RAN2 request</w:t>
      </w:r>
      <w:r w:rsidR="00054985">
        <w:rPr>
          <w:rFonts w:eastAsia="DengXian"/>
          <w:kern w:val="2"/>
          <w:lang w:val="en-US" w:eastAsia="zh-CN"/>
        </w:rPr>
        <w:t>s</w:t>
      </w:r>
      <w:r w:rsidRPr="002710AB">
        <w:rPr>
          <w:rFonts w:eastAsia="DengXian"/>
          <w:kern w:val="2"/>
          <w:lang w:val="en-US" w:eastAsia="zh-CN"/>
        </w:rPr>
        <w:t xml:space="preserve"> RAN1 to provide on whether there is any issue with the assumption of reusing the existing L1 mechanism for agreement 5. </w:t>
      </w:r>
    </w:p>
    <w:p w14:paraId="11301116" w14:textId="77777777" w:rsidR="00054985" w:rsidRDefault="00054985" w:rsidP="00326C4D">
      <w:pPr>
        <w:tabs>
          <w:tab w:val="left" w:pos="420"/>
          <w:tab w:val="center" w:pos="4680"/>
          <w:tab w:val="right" w:pos="9360"/>
        </w:tabs>
        <w:overflowPunct/>
        <w:snapToGrid w:val="0"/>
        <w:spacing w:before="120" w:after="120"/>
        <w:jc w:val="both"/>
        <w:textAlignment w:val="auto"/>
        <w:rPr>
          <w:rFonts w:eastAsia="DengXian"/>
          <w:kern w:val="2"/>
          <w:lang w:val="en-US" w:eastAsia="zh-CN"/>
        </w:rPr>
      </w:pPr>
      <w:r>
        <w:rPr>
          <w:rFonts w:eastAsia="DengXian"/>
          <w:kern w:val="2"/>
          <w:lang w:val="en-US" w:eastAsia="zh-CN"/>
        </w:rPr>
        <w:t>In RAN1#106-e, RAN1 started to discuss options related to L1 feedback for CG-SDT. The options consisted in the following:</w:t>
      </w:r>
    </w:p>
    <w:tbl>
      <w:tblPr>
        <w:tblStyle w:val="TableGrid"/>
        <w:tblW w:w="0" w:type="auto"/>
        <w:tblLook w:val="04A0" w:firstRow="1" w:lastRow="0" w:firstColumn="1" w:lastColumn="0" w:noHBand="0" w:noVBand="1"/>
      </w:tblPr>
      <w:tblGrid>
        <w:gridCol w:w="10160"/>
      </w:tblGrid>
      <w:tr w:rsidR="00054985" w14:paraId="0CA65AEB" w14:textId="77777777" w:rsidTr="00054985">
        <w:tc>
          <w:tcPr>
            <w:tcW w:w="10160" w:type="dxa"/>
          </w:tcPr>
          <w:p w14:paraId="2183B492" w14:textId="77777777" w:rsidR="00054985" w:rsidRPr="00054985" w:rsidRDefault="00054985" w:rsidP="00054985">
            <w:pPr>
              <w:widowControl w:val="0"/>
              <w:wordWrap w:val="0"/>
              <w:overflowPunct/>
              <w:autoSpaceDE/>
              <w:autoSpaceDN/>
              <w:adjustRightInd/>
              <w:spacing w:after="0" w:line="240" w:lineRule="auto"/>
              <w:textAlignment w:val="auto"/>
              <w:rPr>
                <w:rFonts w:ascii="Calibri" w:hAnsi="Calibri"/>
                <w:sz w:val="22"/>
                <w:szCs w:val="22"/>
                <w:lang w:val="en-US"/>
              </w:rPr>
            </w:pPr>
            <w:r w:rsidRPr="00054985">
              <w:rPr>
                <w:u w:val="single"/>
                <w:lang w:val="en-US"/>
              </w:rPr>
              <w:t>On L1 feedback for CG-SDT</w:t>
            </w:r>
          </w:p>
          <w:p w14:paraId="54B2F67E" w14:textId="77777777" w:rsidR="00054985" w:rsidRPr="00054985" w:rsidRDefault="00054985" w:rsidP="00054985">
            <w:pPr>
              <w:widowControl w:val="0"/>
              <w:wordWrap w:val="0"/>
              <w:overflowPunct/>
              <w:autoSpaceDE/>
              <w:autoSpaceDN/>
              <w:adjustRightInd/>
              <w:spacing w:after="0" w:line="240" w:lineRule="auto"/>
              <w:textAlignment w:val="auto"/>
              <w:rPr>
                <w:rFonts w:ascii="Calibri" w:hAnsi="Calibri"/>
                <w:sz w:val="22"/>
                <w:szCs w:val="22"/>
                <w:lang w:val="en-US"/>
              </w:rPr>
            </w:pPr>
            <w:r w:rsidRPr="00054985">
              <w:rPr>
                <w:b/>
                <w:bCs/>
                <w:highlight w:val="yellow"/>
              </w:rPr>
              <w:t>Proposal 7</w:t>
            </w:r>
            <w:r w:rsidRPr="00054985">
              <w:rPr>
                <w:b/>
                <w:bCs/>
              </w:rPr>
              <w:t xml:space="preserve">: </w:t>
            </w:r>
            <w:r w:rsidRPr="00054985">
              <w:t>RAN1 to further discuss the followings for L1 feedback for CG-SDT</w:t>
            </w:r>
          </w:p>
          <w:p w14:paraId="70A7151D" w14:textId="77777777" w:rsidR="00054985" w:rsidRPr="00054985" w:rsidRDefault="00054985" w:rsidP="00054985">
            <w:pPr>
              <w:widowControl w:val="0"/>
              <w:wordWrap w:val="0"/>
              <w:overflowPunct/>
              <w:autoSpaceDE/>
              <w:autoSpaceDN/>
              <w:adjustRightInd/>
              <w:spacing w:after="0" w:line="240" w:lineRule="auto"/>
              <w:ind w:left="820" w:hanging="420"/>
              <w:textAlignment w:val="auto"/>
              <w:rPr>
                <w:rFonts w:ascii="Calibri" w:hAnsi="Calibri"/>
                <w:sz w:val="22"/>
                <w:szCs w:val="22"/>
                <w:lang w:val="en-US"/>
              </w:rPr>
            </w:pPr>
            <w:r w:rsidRPr="00054985">
              <w:t>-</w:t>
            </w:r>
            <w:r w:rsidRPr="00054985">
              <w:rPr>
                <w:sz w:val="14"/>
                <w:szCs w:val="14"/>
              </w:rPr>
              <w:t xml:space="preserve">            </w:t>
            </w:r>
            <w:r w:rsidRPr="00054985">
              <w:t xml:space="preserve">Option 1: Support explicit L1 feedback for CG-SDT. </w:t>
            </w:r>
          </w:p>
          <w:p w14:paraId="54E1F577" w14:textId="77777777" w:rsidR="00054985" w:rsidRPr="00054985" w:rsidRDefault="00054985" w:rsidP="00054985">
            <w:pPr>
              <w:widowControl w:val="0"/>
              <w:wordWrap w:val="0"/>
              <w:overflowPunct/>
              <w:autoSpaceDE/>
              <w:autoSpaceDN/>
              <w:adjustRightInd/>
              <w:spacing w:after="0" w:line="240" w:lineRule="auto"/>
              <w:ind w:left="1240" w:hanging="420"/>
              <w:textAlignment w:val="auto"/>
              <w:rPr>
                <w:rFonts w:ascii="Calibri" w:hAnsi="Calibri"/>
                <w:sz w:val="22"/>
                <w:szCs w:val="22"/>
                <w:lang w:val="en-US"/>
              </w:rPr>
            </w:pPr>
            <w:proofErr w:type="gramStart"/>
            <w:r w:rsidRPr="00054985">
              <w:rPr>
                <w:rFonts w:ascii="Wingdings" w:hAnsi="Wingdings"/>
              </w:rPr>
              <w:t></w:t>
            </w:r>
            <w:r w:rsidRPr="00054985">
              <w:rPr>
                <w:sz w:val="14"/>
                <w:szCs w:val="14"/>
              </w:rPr>
              <w:t xml:space="preserve">  </w:t>
            </w:r>
            <w:r w:rsidRPr="00054985">
              <w:t>Option</w:t>
            </w:r>
            <w:proofErr w:type="gramEnd"/>
            <w:r w:rsidRPr="00054985">
              <w:t xml:space="preserve"> 1A: Reuse DFI based mechanism as introduced in Rel-16 NR-U</w:t>
            </w:r>
          </w:p>
          <w:p w14:paraId="7B92C0DA" w14:textId="77777777" w:rsidR="00054985" w:rsidRPr="00054985" w:rsidRDefault="00054985" w:rsidP="00054985">
            <w:pPr>
              <w:widowControl w:val="0"/>
              <w:wordWrap w:val="0"/>
              <w:overflowPunct/>
              <w:autoSpaceDE/>
              <w:autoSpaceDN/>
              <w:adjustRightInd/>
              <w:spacing w:after="0" w:line="240" w:lineRule="auto"/>
              <w:ind w:left="1240" w:hanging="420"/>
              <w:textAlignment w:val="auto"/>
              <w:rPr>
                <w:rFonts w:ascii="Calibri" w:hAnsi="Calibri"/>
                <w:sz w:val="22"/>
                <w:szCs w:val="22"/>
                <w:lang w:val="en-US"/>
              </w:rPr>
            </w:pPr>
            <w:proofErr w:type="gramStart"/>
            <w:r w:rsidRPr="00054985">
              <w:rPr>
                <w:rFonts w:ascii="Wingdings" w:hAnsi="Wingdings"/>
              </w:rPr>
              <w:t></w:t>
            </w:r>
            <w:r w:rsidRPr="00054985">
              <w:rPr>
                <w:sz w:val="14"/>
                <w:szCs w:val="14"/>
              </w:rPr>
              <w:t xml:space="preserve">  </w:t>
            </w:r>
            <w:r w:rsidRPr="00054985">
              <w:t>Option</w:t>
            </w:r>
            <w:proofErr w:type="gramEnd"/>
            <w:r w:rsidRPr="00054985">
              <w:t xml:space="preserve"> 1B: Use UL grant scheduling DG-PUSCH with same HARQ process ID as CG-SDT PUSCH</w:t>
            </w:r>
          </w:p>
          <w:p w14:paraId="48916396" w14:textId="49B1080D" w:rsidR="00054985" w:rsidRPr="00054985" w:rsidRDefault="00054985" w:rsidP="00054985">
            <w:pPr>
              <w:widowControl w:val="0"/>
              <w:wordWrap w:val="0"/>
              <w:overflowPunct/>
              <w:autoSpaceDE/>
              <w:autoSpaceDN/>
              <w:adjustRightInd/>
              <w:spacing w:after="0" w:line="240" w:lineRule="auto"/>
              <w:ind w:left="820" w:hanging="420"/>
              <w:textAlignment w:val="auto"/>
              <w:rPr>
                <w:rFonts w:ascii="Calibri" w:hAnsi="Calibri"/>
                <w:sz w:val="22"/>
                <w:szCs w:val="22"/>
                <w:lang w:val="en-US"/>
              </w:rPr>
            </w:pPr>
            <w:r w:rsidRPr="00054985">
              <w:t>-</w:t>
            </w:r>
            <w:r w:rsidRPr="00054985">
              <w:rPr>
                <w:sz w:val="14"/>
                <w:szCs w:val="14"/>
              </w:rPr>
              <w:t xml:space="preserve">            </w:t>
            </w:r>
            <w:r w:rsidRPr="00054985">
              <w:t>Option 2: Explicit ACK is not supported for CG-SDT. Reuse Rel-15 CG re-transmission for CG-SDT</w:t>
            </w:r>
          </w:p>
        </w:tc>
      </w:tr>
    </w:tbl>
    <w:p w14:paraId="6EF891E9" w14:textId="66E8187E" w:rsidR="00330CD1" w:rsidRDefault="00054985" w:rsidP="00326C4D">
      <w:pPr>
        <w:tabs>
          <w:tab w:val="left" w:pos="420"/>
          <w:tab w:val="center" w:pos="4680"/>
          <w:tab w:val="right" w:pos="9360"/>
        </w:tabs>
        <w:overflowPunct/>
        <w:snapToGrid w:val="0"/>
        <w:spacing w:before="120" w:after="120"/>
        <w:jc w:val="both"/>
        <w:textAlignment w:val="auto"/>
        <w:rPr>
          <w:rFonts w:eastAsia="DengXian"/>
          <w:kern w:val="2"/>
          <w:lang w:val="en-US" w:eastAsia="zh-CN"/>
        </w:rPr>
      </w:pPr>
      <w:r>
        <w:rPr>
          <w:rFonts w:eastAsia="DengXian"/>
          <w:kern w:val="2"/>
          <w:lang w:val="en-US" w:eastAsia="zh-CN"/>
        </w:rPr>
        <w:t xml:space="preserve">However, the above proposal ignored the fact that RAN2 already made agreements to support feedback based on dynamic retransmission. More specifically, </w:t>
      </w:r>
      <w:r w:rsidR="00330CD1">
        <w:rPr>
          <w:rFonts w:eastAsia="DengXian"/>
          <w:kern w:val="2"/>
          <w:lang w:val="en-US" w:eastAsia="zh-CN"/>
        </w:rPr>
        <w:t xml:space="preserve">RAN2 agreed on </w:t>
      </w:r>
      <w:r>
        <w:rPr>
          <w:rFonts w:eastAsia="DengXian"/>
          <w:kern w:val="2"/>
          <w:lang w:val="en-US" w:eastAsia="zh-CN"/>
        </w:rPr>
        <w:t xml:space="preserve">the following </w:t>
      </w:r>
      <w:r w:rsidR="00330CD1">
        <w:rPr>
          <w:rFonts w:eastAsia="DengXian"/>
          <w:kern w:val="2"/>
          <w:lang w:val="en-US" w:eastAsia="zh-CN"/>
        </w:rPr>
        <w:t>at</w:t>
      </w:r>
      <w:r>
        <w:rPr>
          <w:rFonts w:eastAsia="DengXian"/>
          <w:kern w:val="2"/>
          <w:lang w:val="en-US" w:eastAsia="zh-CN"/>
        </w:rPr>
        <w:t xml:space="preserve"> RAN2#113bis:</w:t>
      </w:r>
    </w:p>
    <w:p w14:paraId="68E5C463" w14:textId="77777777" w:rsidR="0023176F" w:rsidRPr="001A7F45" w:rsidRDefault="0023176F" w:rsidP="0023176F">
      <w:pPr>
        <w:pStyle w:val="Doc-text2"/>
        <w:pBdr>
          <w:top w:val="single" w:sz="4" w:space="1" w:color="auto"/>
          <w:left w:val="single" w:sz="4" w:space="4" w:color="auto"/>
          <w:bottom w:val="single" w:sz="4" w:space="1" w:color="auto"/>
          <w:right w:val="single" w:sz="4" w:space="4" w:color="auto"/>
        </w:pBdr>
        <w:rPr>
          <w:b/>
          <w:bCs/>
        </w:rPr>
      </w:pPr>
      <w:r w:rsidRPr="001A7F45">
        <w:rPr>
          <w:b/>
          <w:bCs/>
        </w:rPr>
        <w:t>Agreements:</w:t>
      </w:r>
    </w:p>
    <w:p w14:paraId="51ABFCAE" w14:textId="77777777" w:rsidR="0023176F" w:rsidRDefault="0023176F" w:rsidP="0023176F">
      <w:pPr>
        <w:pStyle w:val="Doc-text2"/>
        <w:pBdr>
          <w:top w:val="single" w:sz="4" w:space="1" w:color="auto"/>
          <w:left w:val="single" w:sz="4" w:space="4" w:color="auto"/>
          <w:bottom w:val="single" w:sz="4" w:space="1" w:color="auto"/>
          <w:right w:val="single" w:sz="4" w:space="4" w:color="auto"/>
        </w:pBdr>
      </w:pPr>
      <w:r>
        <w:t>1</w:t>
      </w:r>
      <w:r>
        <w:tab/>
        <w:t xml:space="preserve">CG-SDT resources can be configured at the same time on NUL and SUL </w:t>
      </w:r>
    </w:p>
    <w:p w14:paraId="4E097C92" w14:textId="77777777" w:rsidR="0023176F" w:rsidRDefault="0023176F" w:rsidP="0023176F">
      <w:pPr>
        <w:pStyle w:val="Doc-text2"/>
        <w:pBdr>
          <w:top w:val="single" w:sz="4" w:space="1" w:color="auto"/>
          <w:left w:val="single" w:sz="4" w:space="4" w:color="auto"/>
          <w:bottom w:val="single" w:sz="4" w:space="1" w:color="auto"/>
          <w:right w:val="single" w:sz="4" w:space="4" w:color="auto"/>
        </w:pBdr>
      </w:pPr>
      <w:r>
        <w:t>2</w:t>
      </w:r>
      <w:r>
        <w:tab/>
        <w:t xml:space="preserve">Implicit </w:t>
      </w:r>
      <w:proofErr w:type="gramStart"/>
      <w:r>
        <w:t>release</w:t>
      </w:r>
      <w:proofErr w:type="gramEnd"/>
      <w:r>
        <w:t xml:space="preserve"> of CG-SDT resource is not supported</w:t>
      </w:r>
    </w:p>
    <w:p w14:paraId="5CFCD351" w14:textId="77777777" w:rsidR="0023176F" w:rsidRDefault="0023176F" w:rsidP="0023176F">
      <w:pPr>
        <w:pStyle w:val="Doc-text2"/>
        <w:pBdr>
          <w:top w:val="single" w:sz="4" w:space="1" w:color="auto"/>
          <w:left w:val="single" w:sz="4" w:space="4" w:color="auto"/>
          <w:bottom w:val="single" w:sz="4" w:space="1" w:color="auto"/>
          <w:right w:val="single" w:sz="4" w:space="4" w:color="auto"/>
        </w:pBdr>
      </w:pPr>
      <w:r>
        <w:t>3</w:t>
      </w:r>
      <w:r>
        <w:tab/>
        <w:t>UE start a window after CG/DG transmission for CG-SDT.   FFS whether to design a new timer or to reuse an existing timer.</w:t>
      </w:r>
    </w:p>
    <w:p w14:paraId="6A43A1F1" w14:textId="77777777" w:rsidR="0023176F" w:rsidRDefault="0023176F" w:rsidP="0023176F">
      <w:pPr>
        <w:pStyle w:val="Doc-text2"/>
        <w:pBdr>
          <w:top w:val="single" w:sz="4" w:space="1" w:color="auto"/>
          <w:left w:val="single" w:sz="4" w:space="4" w:color="auto"/>
          <w:bottom w:val="single" w:sz="4" w:space="1" w:color="auto"/>
          <w:right w:val="single" w:sz="4" w:space="4" w:color="auto"/>
        </w:pBdr>
      </w:pPr>
    </w:p>
    <w:p w14:paraId="3FA87A62" w14:textId="77777777" w:rsidR="0023176F" w:rsidRDefault="0023176F" w:rsidP="0023176F">
      <w:pPr>
        <w:pStyle w:val="Doc-text2"/>
        <w:pBdr>
          <w:top w:val="single" w:sz="4" w:space="1" w:color="auto"/>
          <w:left w:val="single" w:sz="4" w:space="4" w:color="auto"/>
          <w:bottom w:val="single" w:sz="4" w:space="1" w:color="auto"/>
          <w:right w:val="single" w:sz="4" w:space="4" w:color="auto"/>
        </w:pBdr>
      </w:pPr>
      <w:r w:rsidRPr="00330CD1">
        <w:rPr>
          <w:highlight w:val="green"/>
        </w:rPr>
        <w:t>4</w:t>
      </w:r>
      <w:r w:rsidRPr="00330CD1">
        <w:rPr>
          <w:highlight w:val="green"/>
        </w:rPr>
        <w:tab/>
        <w:t>Support retransmission by dynamic grant for CG-SDT.</w:t>
      </w:r>
      <w:r>
        <w:t xml:space="preserve"> </w:t>
      </w:r>
    </w:p>
    <w:p w14:paraId="3D6BE7A8" w14:textId="77777777" w:rsidR="0023176F" w:rsidRDefault="0023176F" w:rsidP="0023176F">
      <w:pPr>
        <w:pStyle w:val="Doc-text2"/>
        <w:pBdr>
          <w:top w:val="single" w:sz="4" w:space="1" w:color="auto"/>
          <w:left w:val="single" w:sz="4" w:space="4" w:color="auto"/>
          <w:bottom w:val="single" w:sz="4" w:space="1" w:color="auto"/>
          <w:right w:val="single" w:sz="4" w:space="4" w:color="auto"/>
        </w:pBdr>
      </w:pPr>
      <w:r>
        <w:t>5</w:t>
      </w:r>
      <w:r>
        <w:tab/>
        <w:t xml:space="preserve">Support multiple HARQ processes for uplink CG-SDT. </w:t>
      </w:r>
    </w:p>
    <w:p w14:paraId="6FA2DAA4" w14:textId="77777777" w:rsidR="0023176F" w:rsidRDefault="0023176F" w:rsidP="0023176F">
      <w:pPr>
        <w:pStyle w:val="Doc-text2"/>
        <w:pBdr>
          <w:top w:val="single" w:sz="4" w:space="1" w:color="auto"/>
          <w:left w:val="single" w:sz="4" w:space="4" w:color="auto"/>
          <w:bottom w:val="single" w:sz="4" w:space="1" w:color="auto"/>
          <w:right w:val="single" w:sz="4" w:space="4" w:color="auto"/>
        </w:pBdr>
      </w:pPr>
      <w:r>
        <w:t>6</w:t>
      </w:r>
      <w:r>
        <w:tab/>
        <w:t>CG resource availability delay is not considered as a criterion for CG validation.</w:t>
      </w:r>
    </w:p>
    <w:p w14:paraId="55AAB1C6" w14:textId="77777777" w:rsidR="0023176F" w:rsidRDefault="0023176F" w:rsidP="0023176F">
      <w:pPr>
        <w:pStyle w:val="Doc-text2"/>
        <w:pBdr>
          <w:top w:val="single" w:sz="4" w:space="1" w:color="auto"/>
          <w:left w:val="single" w:sz="4" w:space="4" w:color="auto"/>
          <w:bottom w:val="single" w:sz="4" w:space="1" w:color="auto"/>
          <w:right w:val="single" w:sz="4" w:space="4" w:color="auto"/>
        </w:pBdr>
      </w:pPr>
      <w:r>
        <w:t>7</w:t>
      </w:r>
      <w:r>
        <w:tab/>
        <w:t>UL carrier selection is performed before CG-SDT selection</w:t>
      </w:r>
    </w:p>
    <w:p w14:paraId="1072DDDC" w14:textId="77777777" w:rsidR="0023176F" w:rsidRPr="00E94AA2" w:rsidRDefault="0023176F" w:rsidP="0023176F">
      <w:pPr>
        <w:pStyle w:val="Doc-text2"/>
        <w:pBdr>
          <w:top w:val="single" w:sz="4" w:space="1" w:color="auto"/>
          <w:left w:val="single" w:sz="4" w:space="4" w:color="auto"/>
          <w:bottom w:val="single" w:sz="4" w:space="1" w:color="auto"/>
          <w:right w:val="single" w:sz="4" w:space="4" w:color="auto"/>
        </w:pBdr>
        <w:rPr>
          <w:i/>
          <w:iCs/>
        </w:rPr>
      </w:pPr>
      <w:r w:rsidRPr="00E94AA2">
        <w:rPr>
          <w:i/>
          <w:iCs/>
        </w:rPr>
        <w:t>8</w:t>
      </w:r>
      <w:r w:rsidRPr="00E94AA2">
        <w:rPr>
          <w:i/>
          <w:iCs/>
        </w:rPr>
        <w:tab/>
        <w:t>FFS CG-SDT resource can be configured on BWPs other than initial BW</w:t>
      </w:r>
      <w:r>
        <w:rPr>
          <w:i/>
          <w:iCs/>
        </w:rPr>
        <w:t>P</w:t>
      </w:r>
    </w:p>
    <w:p w14:paraId="5F5F5FA9" w14:textId="571BA375" w:rsidR="0023176F" w:rsidRDefault="00330CD1" w:rsidP="00326C4D">
      <w:pPr>
        <w:tabs>
          <w:tab w:val="left" w:pos="420"/>
          <w:tab w:val="center" w:pos="4680"/>
          <w:tab w:val="right" w:pos="9360"/>
        </w:tabs>
        <w:overflowPunct/>
        <w:snapToGrid w:val="0"/>
        <w:spacing w:before="120" w:after="120"/>
        <w:jc w:val="both"/>
        <w:textAlignment w:val="auto"/>
        <w:rPr>
          <w:rFonts w:eastAsia="DengXian"/>
          <w:kern w:val="2"/>
          <w:lang w:eastAsia="zh-CN"/>
        </w:rPr>
      </w:pPr>
      <w:r>
        <w:rPr>
          <w:rFonts w:eastAsia="DengXian"/>
          <w:kern w:val="2"/>
          <w:lang w:eastAsia="zh-CN"/>
        </w:rPr>
        <w:t>Furthermore, RAN2 agreed on the following at RAN2#115:</w:t>
      </w:r>
    </w:p>
    <w:tbl>
      <w:tblPr>
        <w:tblStyle w:val="TableGrid2"/>
        <w:tblW w:w="8538" w:type="dxa"/>
        <w:tblInd w:w="769" w:type="dxa"/>
        <w:tblLook w:val="04A0" w:firstRow="1" w:lastRow="0" w:firstColumn="1" w:lastColumn="0" w:noHBand="0" w:noVBand="1"/>
      </w:tblPr>
      <w:tblGrid>
        <w:gridCol w:w="8538"/>
      </w:tblGrid>
      <w:tr w:rsidR="00330CD1" w:rsidRPr="00330CD1" w14:paraId="7C3BC9DD" w14:textId="77777777" w:rsidTr="00330CD1">
        <w:tc>
          <w:tcPr>
            <w:tcW w:w="8538" w:type="dxa"/>
          </w:tcPr>
          <w:p w14:paraId="447D44EA" w14:textId="77777777" w:rsidR="00330CD1" w:rsidRPr="00330CD1" w:rsidRDefault="00330CD1" w:rsidP="00330CD1">
            <w:pPr>
              <w:tabs>
                <w:tab w:val="left" w:pos="1622"/>
              </w:tabs>
              <w:spacing w:after="0"/>
              <w:ind w:left="363" w:hanging="363"/>
              <w:rPr>
                <w:rFonts w:ascii="Arial" w:eastAsia="Times New Roman" w:hAnsi="Arial"/>
                <w:b/>
                <w:bCs/>
                <w:lang w:eastAsia="ja-JP"/>
              </w:rPr>
            </w:pPr>
            <w:r w:rsidRPr="00330CD1">
              <w:rPr>
                <w:rFonts w:ascii="Arial" w:eastAsia="Times New Roman" w:hAnsi="Arial"/>
                <w:b/>
                <w:bCs/>
                <w:lang w:eastAsia="ja-JP"/>
              </w:rPr>
              <w:t>Agreements</w:t>
            </w:r>
          </w:p>
          <w:p w14:paraId="14C9A0A6" w14:textId="77777777" w:rsidR="00330CD1" w:rsidRPr="00330CD1" w:rsidRDefault="00330CD1" w:rsidP="00330CD1">
            <w:pPr>
              <w:tabs>
                <w:tab w:val="left" w:pos="1622"/>
              </w:tabs>
              <w:spacing w:after="0"/>
              <w:ind w:left="363" w:hanging="363"/>
              <w:rPr>
                <w:rFonts w:ascii="Arial" w:eastAsia="Times New Roman" w:hAnsi="Arial"/>
                <w:lang w:eastAsia="ja-JP"/>
              </w:rPr>
            </w:pPr>
            <w:r w:rsidRPr="00330CD1">
              <w:rPr>
                <w:rFonts w:ascii="Arial" w:eastAsia="Times New Roman" w:hAnsi="Arial"/>
                <w:lang w:eastAsia="ja-JP"/>
              </w:rPr>
              <w:t>1.</w:t>
            </w:r>
            <w:r w:rsidRPr="00330CD1">
              <w:rPr>
                <w:rFonts w:ascii="Arial" w:eastAsia="Times New Roman" w:hAnsi="Arial"/>
                <w:lang w:eastAsia="ja-JP"/>
              </w:rPr>
              <w:tab/>
              <w:t xml:space="preserve">If none of the SSBs’ RSRP is above the RSRP threshold of CG-SDT criteria in the </w:t>
            </w:r>
            <w:proofErr w:type="gramStart"/>
            <w:r w:rsidRPr="00330CD1">
              <w:rPr>
                <w:rFonts w:ascii="Arial" w:eastAsia="Times New Roman" w:hAnsi="Arial"/>
                <w:lang w:eastAsia="ja-JP"/>
              </w:rPr>
              <w:t>type</w:t>
            </w:r>
            <w:proofErr w:type="gramEnd"/>
            <w:r w:rsidRPr="00330CD1">
              <w:rPr>
                <w:rFonts w:ascii="Arial" w:eastAsia="Times New Roman" w:hAnsi="Arial"/>
                <w:lang w:eastAsia="ja-JP"/>
              </w:rPr>
              <w:t xml:space="preserve"> selection phase, UE should select RA-SDT if RA-SDT criteria is met</w:t>
            </w:r>
          </w:p>
          <w:p w14:paraId="1624B967" w14:textId="77777777" w:rsidR="00330CD1" w:rsidRPr="00330CD1" w:rsidRDefault="00330CD1" w:rsidP="00330CD1">
            <w:pPr>
              <w:tabs>
                <w:tab w:val="left" w:pos="1622"/>
              </w:tabs>
              <w:spacing w:after="0"/>
              <w:ind w:left="363" w:hanging="363"/>
              <w:rPr>
                <w:rFonts w:ascii="Arial" w:eastAsia="Times New Roman" w:hAnsi="Arial"/>
                <w:lang w:eastAsia="ja-JP"/>
              </w:rPr>
            </w:pPr>
            <w:r w:rsidRPr="00330CD1">
              <w:rPr>
                <w:rFonts w:ascii="Arial" w:eastAsia="Times New Roman" w:hAnsi="Arial"/>
                <w:lang w:eastAsia="ja-JP"/>
              </w:rPr>
              <w:t>2.</w:t>
            </w:r>
            <w:r w:rsidRPr="00330CD1">
              <w:rPr>
                <w:rFonts w:ascii="Arial" w:eastAsia="Times New Roman" w:hAnsi="Arial"/>
                <w:lang w:eastAsia="ja-JP"/>
              </w:rPr>
              <w:tab/>
              <w:t>MAC PDU rebuilding is not required (unless we find a case that is needed)</w:t>
            </w:r>
          </w:p>
          <w:p w14:paraId="19E967A2" w14:textId="77777777" w:rsidR="00330CD1" w:rsidRPr="00330CD1" w:rsidRDefault="00330CD1" w:rsidP="00330CD1">
            <w:pPr>
              <w:tabs>
                <w:tab w:val="left" w:pos="1622"/>
              </w:tabs>
              <w:spacing w:after="0"/>
              <w:ind w:left="363" w:hanging="363"/>
              <w:rPr>
                <w:rFonts w:ascii="Arial" w:eastAsia="Times New Roman" w:hAnsi="Arial"/>
                <w:lang w:eastAsia="ja-JP"/>
              </w:rPr>
            </w:pPr>
            <w:r w:rsidRPr="00330CD1">
              <w:rPr>
                <w:rFonts w:ascii="Arial" w:eastAsia="Times New Roman" w:hAnsi="Arial"/>
                <w:lang w:eastAsia="ja-JP"/>
              </w:rPr>
              <w:t>3.</w:t>
            </w:r>
            <w:r w:rsidRPr="00330CD1">
              <w:rPr>
                <w:rFonts w:ascii="Arial" w:eastAsia="Times New Roman" w:hAnsi="Arial"/>
                <w:lang w:eastAsia="ja-JP"/>
              </w:rPr>
              <w:tab/>
              <w:t>During subsequent CG transmission phase (</w:t>
            </w:r>
            <w:proofErr w:type="gramStart"/>
            <w:r w:rsidRPr="00330CD1">
              <w:rPr>
                <w:rFonts w:ascii="Arial" w:eastAsia="Times New Roman" w:hAnsi="Arial"/>
                <w:lang w:eastAsia="ja-JP"/>
              </w:rPr>
              <w:t>i.e.</w:t>
            </w:r>
            <w:proofErr w:type="gramEnd"/>
            <w:r w:rsidRPr="00330CD1">
              <w:rPr>
                <w:rFonts w:ascii="Arial" w:eastAsia="Times New Roman" w:hAnsi="Arial"/>
                <w:lang w:eastAsia="ja-JP"/>
              </w:rPr>
              <w:t xml:space="preserve"> after the UE has received response from NW) UE can initiate at least legacy RACH procedure (e.g. trigger due to no UL resources).  No MAC PDU rebuilding is required.  FFS if the RA-SDT RA resources can be used for subsequent data.   </w:t>
            </w:r>
          </w:p>
          <w:p w14:paraId="2A3962B5" w14:textId="77777777" w:rsidR="00330CD1" w:rsidRPr="00330CD1" w:rsidRDefault="00330CD1" w:rsidP="00330CD1">
            <w:pPr>
              <w:tabs>
                <w:tab w:val="left" w:pos="1622"/>
              </w:tabs>
              <w:spacing w:after="0"/>
              <w:ind w:left="726" w:hanging="363"/>
              <w:rPr>
                <w:rFonts w:ascii="Arial" w:eastAsia="Times New Roman" w:hAnsi="Arial"/>
                <w:lang w:eastAsia="ja-JP"/>
              </w:rPr>
            </w:pPr>
            <w:r w:rsidRPr="00330CD1">
              <w:rPr>
                <w:rFonts w:ascii="Arial" w:eastAsia="Times New Roman" w:hAnsi="Arial"/>
                <w:lang w:eastAsia="ja-JP"/>
              </w:rPr>
              <w:t>a.</w:t>
            </w:r>
            <w:r w:rsidRPr="00330CD1">
              <w:rPr>
                <w:rFonts w:ascii="Arial" w:eastAsia="Times New Roman" w:hAnsi="Arial"/>
                <w:lang w:eastAsia="ja-JP"/>
              </w:rPr>
              <w:tab/>
              <w:t>At least the following conditions are agreed: (1) no qualified SSB when the evaluation is performed; (2) when TA is invalid; (3) when SR is triggered due to lack of UL resource</w:t>
            </w:r>
          </w:p>
          <w:p w14:paraId="768C7DB6" w14:textId="77777777" w:rsidR="00330CD1" w:rsidRPr="00330CD1" w:rsidRDefault="00330CD1" w:rsidP="00330CD1">
            <w:pPr>
              <w:tabs>
                <w:tab w:val="left" w:pos="1622"/>
              </w:tabs>
              <w:spacing w:after="0"/>
              <w:ind w:left="363" w:hanging="363"/>
              <w:rPr>
                <w:rFonts w:ascii="Arial" w:eastAsia="Times New Roman" w:hAnsi="Arial"/>
                <w:lang w:eastAsia="ja-JP"/>
              </w:rPr>
            </w:pPr>
            <w:r w:rsidRPr="00330CD1">
              <w:rPr>
                <w:rFonts w:ascii="Arial" w:eastAsia="Times New Roman" w:hAnsi="Arial"/>
                <w:lang w:eastAsia="ja-JP"/>
              </w:rPr>
              <w:lastRenderedPageBreak/>
              <w:t>4.</w:t>
            </w:r>
            <w:r w:rsidRPr="00330CD1">
              <w:rPr>
                <w:rFonts w:ascii="Arial" w:eastAsia="Times New Roman" w:hAnsi="Arial"/>
                <w:lang w:eastAsia="ja-JP"/>
              </w:rPr>
              <w:tab/>
              <w:t xml:space="preserve">UE should release CG-SDT resource (if stored) when UE initiates RRC resume procedure from another cell which is different from the cell in which the </w:t>
            </w:r>
            <w:proofErr w:type="spellStart"/>
            <w:r w:rsidRPr="00330CD1">
              <w:rPr>
                <w:rFonts w:ascii="Arial" w:eastAsia="Times New Roman" w:hAnsi="Arial"/>
                <w:lang w:eastAsia="ja-JP"/>
              </w:rPr>
              <w:t>RRCRelease</w:t>
            </w:r>
            <w:proofErr w:type="spellEnd"/>
            <w:r w:rsidRPr="00330CD1">
              <w:rPr>
                <w:rFonts w:ascii="Arial" w:eastAsia="Times New Roman" w:hAnsi="Arial"/>
                <w:lang w:eastAsia="ja-JP"/>
              </w:rPr>
              <w:t xml:space="preserve"> is received.</w:t>
            </w:r>
          </w:p>
          <w:p w14:paraId="06BFA5A8" w14:textId="77777777" w:rsidR="00330CD1" w:rsidRPr="00330CD1" w:rsidRDefault="00330CD1" w:rsidP="00330CD1">
            <w:pPr>
              <w:tabs>
                <w:tab w:val="left" w:pos="1622"/>
              </w:tabs>
              <w:spacing w:after="0"/>
              <w:ind w:left="363" w:hanging="363"/>
              <w:rPr>
                <w:rFonts w:ascii="Arial" w:eastAsia="Times New Roman" w:hAnsi="Arial"/>
                <w:lang w:eastAsia="ja-JP"/>
              </w:rPr>
            </w:pPr>
            <w:r w:rsidRPr="00330CD1">
              <w:rPr>
                <w:rFonts w:ascii="Arial" w:eastAsia="Times New Roman" w:hAnsi="Arial"/>
                <w:lang w:eastAsia="ja-JP"/>
              </w:rPr>
              <w:t>5.</w:t>
            </w:r>
            <w:r w:rsidRPr="00330CD1">
              <w:rPr>
                <w:rFonts w:ascii="Arial" w:eastAsia="Times New Roman" w:hAnsi="Arial"/>
                <w:lang w:eastAsia="ja-JP"/>
              </w:rPr>
              <w:tab/>
              <w:t xml:space="preserve">The C-RNTI previously configured in RRC_CONNECTED state is used for UE to monitor PDCCH in CG-SDT.  </w:t>
            </w:r>
          </w:p>
          <w:p w14:paraId="0142DF4C" w14:textId="77777777" w:rsidR="00330CD1" w:rsidRPr="00330CD1" w:rsidRDefault="00330CD1" w:rsidP="00330CD1">
            <w:pPr>
              <w:tabs>
                <w:tab w:val="left" w:pos="1622"/>
              </w:tabs>
              <w:spacing w:after="0"/>
              <w:ind w:left="363" w:hanging="363"/>
              <w:rPr>
                <w:rFonts w:ascii="Arial" w:eastAsia="Times New Roman" w:hAnsi="Arial"/>
                <w:lang w:eastAsia="ja-JP"/>
              </w:rPr>
            </w:pPr>
            <w:r w:rsidRPr="00330CD1">
              <w:rPr>
                <w:rFonts w:ascii="Arial" w:eastAsia="Times New Roman" w:hAnsi="Arial"/>
                <w:highlight w:val="green"/>
                <w:lang w:eastAsia="ja-JP"/>
              </w:rPr>
              <w:t>6.</w:t>
            </w:r>
            <w:r w:rsidRPr="00330CD1">
              <w:rPr>
                <w:rFonts w:ascii="Arial" w:eastAsia="Times New Roman" w:hAnsi="Arial"/>
                <w:highlight w:val="green"/>
                <w:lang w:eastAsia="ja-JP"/>
              </w:rPr>
              <w:tab/>
              <w:t>CS-RNTI based dynamic retransmission mechanism can be reused for CG-SDT.  FFS whether CS-RNTI is the same one as the one previously configured in RRC_CONNECTED or a new CS-RNTI one is provided to the UE</w:t>
            </w:r>
          </w:p>
          <w:p w14:paraId="7D7D2219" w14:textId="77777777" w:rsidR="00330CD1" w:rsidRPr="00330CD1" w:rsidRDefault="00330CD1" w:rsidP="00330CD1">
            <w:pPr>
              <w:tabs>
                <w:tab w:val="left" w:pos="1622"/>
              </w:tabs>
              <w:spacing w:after="0"/>
              <w:ind w:left="363" w:hanging="363"/>
              <w:rPr>
                <w:rFonts w:ascii="Arial" w:eastAsia="Times New Roman" w:hAnsi="Arial"/>
                <w:lang w:eastAsia="ja-JP"/>
              </w:rPr>
            </w:pPr>
            <w:r w:rsidRPr="00330CD1">
              <w:rPr>
                <w:rFonts w:ascii="Arial" w:eastAsia="Times New Roman" w:hAnsi="Arial"/>
                <w:lang w:eastAsia="ja-JP"/>
              </w:rPr>
              <w:t>7.</w:t>
            </w:r>
            <w:r w:rsidRPr="00330CD1">
              <w:rPr>
                <w:rFonts w:ascii="Arial" w:eastAsia="Times New Roman" w:hAnsi="Arial"/>
                <w:lang w:eastAsia="ja-JP"/>
              </w:rPr>
              <w:tab/>
              <w:t>During the subsequent new CG transmission phase, for the purpose of CG resource selection, UE re-evaluates the SSB for subsequent CG transmission.  FFS what happens if no SSBs are valid or if no sample is available</w:t>
            </w:r>
          </w:p>
          <w:p w14:paraId="449221D4" w14:textId="77777777" w:rsidR="00330CD1" w:rsidRPr="00330CD1" w:rsidRDefault="00330CD1" w:rsidP="00330CD1">
            <w:pPr>
              <w:tabs>
                <w:tab w:val="left" w:pos="1622"/>
              </w:tabs>
              <w:spacing w:after="0"/>
              <w:ind w:left="363" w:hanging="363"/>
              <w:rPr>
                <w:rFonts w:ascii="Arial" w:eastAsia="Times New Roman" w:hAnsi="Arial"/>
                <w:lang w:eastAsia="ja-JP"/>
              </w:rPr>
            </w:pPr>
            <w:r w:rsidRPr="00330CD1">
              <w:rPr>
                <w:rFonts w:ascii="Arial" w:eastAsia="Times New Roman" w:hAnsi="Arial"/>
                <w:lang w:eastAsia="ja-JP"/>
              </w:rPr>
              <w:t>8.</w:t>
            </w:r>
            <w:r w:rsidRPr="00330CD1">
              <w:rPr>
                <w:rFonts w:ascii="Arial" w:eastAsia="Times New Roman" w:hAnsi="Arial"/>
                <w:lang w:eastAsia="ja-JP"/>
              </w:rPr>
              <w:tab/>
              <w:t>From RAN2 perspective, at least the following parameters should be included in the CG-SDT configuration. FFS whether these parameters are common for multiple CG-SDT configurations or per CG-SDT configuration.</w:t>
            </w:r>
          </w:p>
          <w:p w14:paraId="35289410" w14:textId="77777777" w:rsidR="00330CD1" w:rsidRPr="00330CD1" w:rsidRDefault="00330CD1" w:rsidP="00B35DE9">
            <w:pPr>
              <w:numPr>
                <w:ilvl w:val="0"/>
                <w:numId w:val="34"/>
              </w:numPr>
              <w:tabs>
                <w:tab w:val="left" w:pos="1622"/>
              </w:tabs>
              <w:overflowPunct/>
              <w:autoSpaceDE/>
              <w:autoSpaceDN/>
              <w:adjustRightInd/>
              <w:spacing w:before="40" w:after="0"/>
              <w:textAlignment w:val="auto"/>
              <w:rPr>
                <w:rFonts w:ascii="Arial" w:eastAsia="Times New Roman" w:hAnsi="Arial"/>
                <w:lang w:eastAsia="ja-JP"/>
              </w:rPr>
            </w:pPr>
            <w:r w:rsidRPr="00330CD1">
              <w:rPr>
                <w:rFonts w:ascii="Arial" w:eastAsia="Times New Roman" w:hAnsi="Arial"/>
                <w:lang w:eastAsia="ja-JP"/>
              </w:rPr>
              <w:t>The new TA timer in RRC_</w:t>
            </w:r>
            <w:proofErr w:type="gramStart"/>
            <w:r w:rsidRPr="00330CD1">
              <w:rPr>
                <w:rFonts w:ascii="Arial" w:eastAsia="Times New Roman" w:hAnsi="Arial"/>
                <w:lang w:eastAsia="ja-JP"/>
              </w:rPr>
              <w:t>INACTIVE;</w:t>
            </w:r>
            <w:proofErr w:type="gramEnd"/>
          </w:p>
          <w:p w14:paraId="70C4FFAD" w14:textId="77777777" w:rsidR="00330CD1" w:rsidRPr="00330CD1" w:rsidRDefault="00330CD1" w:rsidP="00B35DE9">
            <w:pPr>
              <w:numPr>
                <w:ilvl w:val="0"/>
                <w:numId w:val="34"/>
              </w:numPr>
              <w:tabs>
                <w:tab w:val="left" w:pos="1622"/>
              </w:tabs>
              <w:overflowPunct/>
              <w:autoSpaceDE/>
              <w:autoSpaceDN/>
              <w:adjustRightInd/>
              <w:spacing w:before="40" w:after="0"/>
              <w:textAlignment w:val="auto"/>
              <w:rPr>
                <w:rFonts w:ascii="Arial" w:eastAsia="Times New Roman" w:hAnsi="Arial"/>
                <w:lang w:eastAsia="ja-JP"/>
              </w:rPr>
            </w:pPr>
            <w:r w:rsidRPr="00330CD1">
              <w:rPr>
                <w:rFonts w:ascii="Arial" w:eastAsia="Times New Roman" w:hAnsi="Arial"/>
                <w:lang w:eastAsia="ja-JP"/>
              </w:rPr>
              <w:t>The RSRP change threshold for TA validation mechanism in SDT (details dependent on RAN1</w:t>
            </w:r>
            <w:proofErr w:type="gramStart"/>
            <w:r w:rsidRPr="00330CD1">
              <w:rPr>
                <w:rFonts w:ascii="Arial" w:eastAsia="Times New Roman" w:hAnsi="Arial"/>
                <w:lang w:eastAsia="ja-JP"/>
              </w:rPr>
              <w:t>);</w:t>
            </w:r>
            <w:proofErr w:type="gramEnd"/>
          </w:p>
          <w:p w14:paraId="50919632" w14:textId="77777777" w:rsidR="00330CD1" w:rsidRPr="00330CD1" w:rsidRDefault="00330CD1" w:rsidP="00B35DE9">
            <w:pPr>
              <w:numPr>
                <w:ilvl w:val="0"/>
                <w:numId w:val="34"/>
              </w:numPr>
              <w:tabs>
                <w:tab w:val="left" w:pos="1622"/>
              </w:tabs>
              <w:overflowPunct/>
              <w:autoSpaceDE/>
              <w:autoSpaceDN/>
              <w:adjustRightInd/>
              <w:spacing w:before="40" w:after="0"/>
              <w:textAlignment w:val="auto"/>
              <w:rPr>
                <w:rFonts w:ascii="Arial" w:eastAsia="Times New Roman" w:hAnsi="Arial"/>
                <w:lang w:eastAsia="ja-JP"/>
              </w:rPr>
            </w:pPr>
            <w:r w:rsidRPr="00330CD1">
              <w:rPr>
                <w:rFonts w:ascii="Arial" w:eastAsia="Times New Roman" w:hAnsi="Arial"/>
                <w:lang w:eastAsia="ja-JP"/>
              </w:rPr>
              <w:t>The SSB RSRP threshold for beam selection (</w:t>
            </w:r>
            <w:proofErr w:type="gramStart"/>
            <w:r w:rsidRPr="00330CD1">
              <w:rPr>
                <w:rFonts w:ascii="Arial" w:eastAsia="Times New Roman" w:hAnsi="Arial"/>
                <w:lang w:eastAsia="ja-JP"/>
              </w:rPr>
              <w:t>i.e.</w:t>
            </w:r>
            <w:proofErr w:type="gramEnd"/>
            <w:r w:rsidRPr="00330CD1">
              <w:rPr>
                <w:rFonts w:ascii="Arial" w:eastAsia="Times New Roman" w:hAnsi="Arial"/>
                <w:lang w:eastAsia="ja-JP"/>
              </w:rPr>
              <w:t xml:space="preserve"> UE selects the beam and associated CG resource for data transmission).</w:t>
            </w:r>
          </w:p>
        </w:tc>
      </w:tr>
    </w:tbl>
    <w:p w14:paraId="44B7B8BC" w14:textId="77777777" w:rsidR="00330CD1" w:rsidRPr="0023176F" w:rsidRDefault="00330CD1" w:rsidP="00326C4D">
      <w:pPr>
        <w:tabs>
          <w:tab w:val="left" w:pos="420"/>
          <w:tab w:val="center" w:pos="4680"/>
          <w:tab w:val="right" w:pos="9360"/>
        </w:tabs>
        <w:overflowPunct/>
        <w:snapToGrid w:val="0"/>
        <w:spacing w:before="120" w:after="120"/>
        <w:jc w:val="both"/>
        <w:textAlignment w:val="auto"/>
        <w:rPr>
          <w:rFonts w:eastAsia="DengXian"/>
          <w:kern w:val="2"/>
          <w:lang w:eastAsia="zh-CN"/>
        </w:rPr>
      </w:pPr>
    </w:p>
    <w:p w14:paraId="6C0EC56A" w14:textId="4FAC41F7" w:rsidR="00054985" w:rsidRPr="00054985" w:rsidRDefault="00054985" w:rsidP="00326C4D">
      <w:pPr>
        <w:tabs>
          <w:tab w:val="left" w:pos="420"/>
          <w:tab w:val="center" w:pos="4680"/>
          <w:tab w:val="right" w:pos="9360"/>
        </w:tabs>
        <w:overflowPunct/>
        <w:snapToGrid w:val="0"/>
        <w:spacing w:before="120" w:after="120"/>
        <w:jc w:val="both"/>
        <w:textAlignment w:val="auto"/>
        <w:rPr>
          <w:rFonts w:eastAsia="DengXian"/>
          <w:b/>
          <w:bCs/>
          <w:i/>
          <w:iCs/>
          <w:kern w:val="2"/>
          <w:lang w:val="en-US" w:eastAsia="zh-CN"/>
        </w:rPr>
      </w:pPr>
      <w:r w:rsidRPr="00054985">
        <w:rPr>
          <w:rFonts w:eastAsia="DengXian"/>
          <w:b/>
          <w:bCs/>
          <w:i/>
          <w:iCs/>
          <w:kern w:val="2"/>
          <w:lang w:val="en-US" w:eastAsia="zh-CN"/>
        </w:rPr>
        <w:t>Observation: RAN2 already agreed on retransmission by dynamic grant and CS-RNTI-based retransmission for CG-SDT.</w:t>
      </w:r>
    </w:p>
    <w:p w14:paraId="7C5BA852" w14:textId="3563E47A" w:rsidR="0023176F" w:rsidRDefault="0023176F" w:rsidP="00326C4D">
      <w:pPr>
        <w:tabs>
          <w:tab w:val="left" w:pos="420"/>
          <w:tab w:val="center" w:pos="4680"/>
          <w:tab w:val="right" w:pos="9360"/>
        </w:tabs>
        <w:overflowPunct/>
        <w:snapToGrid w:val="0"/>
        <w:spacing w:before="120" w:after="120"/>
        <w:jc w:val="both"/>
        <w:textAlignment w:val="auto"/>
        <w:rPr>
          <w:rFonts w:eastAsia="DengXian"/>
          <w:kern w:val="2"/>
          <w:lang w:val="en-US" w:eastAsia="zh-CN"/>
        </w:rPr>
      </w:pPr>
      <w:r>
        <w:rPr>
          <w:rFonts w:eastAsia="DengXian"/>
          <w:kern w:val="2"/>
          <w:lang w:val="en-US" w:eastAsia="zh-CN"/>
        </w:rPr>
        <w:t xml:space="preserve">Therefore, Option 1B is already agreed in RAN2 and the only aspect that is left for RAN1 to decide is </w:t>
      </w:r>
      <w:r w:rsidR="00330CD1">
        <w:rPr>
          <w:rFonts w:eastAsia="DengXian"/>
          <w:kern w:val="2"/>
          <w:lang w:val="en-US" w:eastAsia="zh-CN"/>
        </w:rPr>
        <w:t>whether</w:t>
      </w:r>
      <w:r>
        <w:rPr>
          <w:rFonts w:eastAsia="DengXian"/>
          <w:kern w:val="2"/>
          <w:lang w:val="en-US" w:eastAsia="zh-CN"/>
        </w:rPr>
        <w:t xml:space="preserve"> to confirm RAN2 assumption that DFI-based mechanism can be used for CG-SDT.</w:t>
      </w:r>
      <w:r w:rsidR="00B35DE9">
        <w:rPr>
          <w:rFonts w:eastAsia="DengXian"/>
          <w:kern w:val="2"/>
          <w:lang w:val="en-US" w:eastAsia="zh-CN"/>
        </w:rPr>
        <w:t xml:space="preserve"> </w:t>
      </w:r>
    </w:p>
    <w:p w14:paraId="43251FC3" w14:textId="4FEA698E" w:rsidR="00304298" w:rsidRDefault="00326C4D" w:rsidP="00304298">
      <w:r w:rsidRPr="002710AB">
        <w:t>In R16</w:t>
      </w:r>
      <w:r w:rsidR="002710AB" w:rsidRPr="002710AB">
        <w:t>, downlink feedback indication (DFI) is introduced to support operation in unlicensed spectrum</w:t>
      </w:r>
      <w:r w:rsidR="002710AB">
        <w:t xml:space="preserve"> and is carried by DCI format </w:t>
      </w:r>
      <w:r w:rsidR="0090712B">
        <w:t xml:space="preserve">0_1. For CG-SDT, reusing this functionality </w:t>
      </w:r>
      <w:r w:rsidR="00304298">
        <w:t>has the following benefits:</w:t>
      </w:r>
    </w:p>
    <w:p w14:paraId="6EE03BA2" w14:textId="1EB3035F" w:rsidR="00304298" w:rsidRPr="00304298" w:rsidRDefault="00304298" w:rsidP="00B35DE9">
      <w:pPr>
        <w:pStyle w:val="ListParagraph"/>
        <w:numPr>
          <w:ilvl w:val="0"/>
          <w:numId w:val="16"/>
        </w:numPr>
        <w:rPr>
          <w:rFonts w:ascii="Times New Roman" w:hAnsi="Times New Roman"/>
          <w:sz w:val="20"/>
          <w:szCs w:val="20"/>
        </w:rPr>
      </w:pPr>
      <w:r>
        <w:rPr>
          <w:rFonts w:ascii="Times New Roman" w:hAnsi="Times New Roman"/>
          <w:sz w:val="20"/>
          <w:szCs w:val="20"/>
        </w:rPr>
        <w:t xml:space="preserve">Without feedback, the network would have to configure long values for </w:t>
      </w:r>
      <w:proofErr w:type="spellStart"/>
      <w:r>
        <w:rPr>
          <w:rFonts w:ascii="Times New Roman" w:hAnsi="Times New Roman"/>
          <w:sz w:val="20"/>
          <w:szCs w:val="20"/>
        </w:rPr>
        <w:t>ConfiguredGrantTimer</w:t>
      </w:r>
      <w:proofErr w:type="spellEnd"/>
      <w:r>
        <w:rPr>
          <w:rFonts w:ascii="Times New Roman" w:hAnsi="Times New Roman"/>
          <w:sz w:val="20"/>
          <w:szCs w:val="20"/>
        </w:rPr>
        <w:t xml:space="preserve"> to ensure sufficient retransmissions, which consumes UL capacity and decreases throughput. This issue could be addressed by using retransmissions by dynamic grant, but at higher PDCCH capacity cost than DFI.</w:t>
      </w:r>
    </w:p>
    <w:p w14:paraId="0C1D02A4" w14:textId="0FC598C5" w:rsidR="00304298" w:rsidRPr="00304298" w:rsidRDefault="00304298" w:rsidP="00B35DE9">
      <w:pPr>
        <w:pStyle w:val="ListParagraph"/>
        <w:numPr>
          <w:ilvl w:val="0"/>
          <w:numId w:val="16"/>
        </w:numPr>
        <w:rPr>
          <w:rFonts w:ascii="Times New Roman" w:hAnsi="Times New Roman"/>
          <w:sz w:val="20"/>
          <w:szCs w:val="20"/>
        </w:rPr>
      </w:pPr>
      <w:r>
        <w:rPr>
          <w:rFonts w:ascii="Times New Roman" w:hAnsi="Times New Roman"/>
          <w:sz w:val="20"/>
          <w:szCs w:val="20"/>
        </w:rPr>
        <w:t>DFI a</w:t>
      </w:r>
      <w:r w:rsidRPr="00304298">
        <w:rPr>
          <w:rFonts w:ascii="Times New Roman" w:hAnsi="Times New Roman"/>
          <w:sz w:val="20"/>
          <w:szCs w:val="20"/>
        </w:rPr>
        <w:t xml:space="preserve">llows the UE to stop PDCCH monitoring upon reception of ACK or to fallback to non-SDT operation if multiple </w:t>
      </w:r>
      <w:proofErr w:type="gramStart"/>
      <w:r w:rsidRPr="00304298">
        <w:rPr>
          <w:rFonts w:ascii="Times New Roman" w:hAnsi="Times New Roman"/>
          <w:sz w:val="20"/>
          <w:szCs w:val="20"/>
        </w:rPr>
        <w:t>NACK’s</w:t>
      </w:r>
      <w:proofErr w:type="gramEnd"/>
      <w:r w:rsidRPr="00304298">
        <w:rPr>
          <w:rFonts w:ascii="Times New Roman" w:hAnsi="Times New Roman"/>
          <w:sz w:val="20"/>
          <w:szCs w:val="20"/>
        </w:rPr>
        <w:t xml:space="preserve"> are received</w:t>
      </w:r>
      <w:r>
        <w:rPr>
          <w:rFonts w:ascii="Times New Roman" w:hAnsi="Times New Roman"/>
          <w:sz w:val="20"/>
          <w:szCs w:val="20"/>
        </w:rPr>
        <w:t>.</w:t>
      </w:r>
    </w:p>
    <w:p w14:paraId="6CE549E9" w14:textId="10C9B3B4" w:rsidR="00B35DE9" w:rsidRDefault="00B35DE9" w:rsidP="0090712B">
      <w:pPr>
        <w:rPr>
          <w:b/>
          <w:bCs/>
          <w:i/>
          <w:iCs/>
        </w:rPr>
      </w:pPr>
    </w:p>
    <w:p w14:paraId="24FFB2D2" w14:textId="007BDF23" w:rsidR="00B35DE9" w:rsidRDefault="00B35DE9" w:rsidP="0090712B">
      <w:pPr>
        <w:rPr>
          <w:b/>
          <w:bCs/>
          <w:i/>
          <w:iCs/>
        </w:rPr>
      </w:pPr>
      <w:r>
        <w:rPr>
          <w:rFonts w:eastAsia="DengXian"/>
          <w:kern w:val="2"/>
          <w:lang w:val="en-US" w:eastAsia="zh-CN"/>
        </w:rPr>
        <w:t xml:space="preserve">In addition, RAN2 only asked RAN1 if there is any issue with the assumption of reusing the existing mechanisms and did not ask RAN1 to determine what should be supported or not. In our understanding </w:t>
      </w:r>
      <w:r>
        <w:t>the discussions during RAN1#106-e did not result in identification of any issue that would justify overturning RAN2 assumption that existing mechanism (including DFI) can be used.</w:t>
      </w:r>
    </w:p>
    <w:p w14:paraId="24153E67" w14:textId="633E6CEA" w:rsidR="0090712B" w:rsidRPr="00326C4D" w:rsidRDefault="0090712B" w:rsidP="0090712B">
      <w:pPr>
        <w:rPr>
          <w:b/>
          <w:bCs/>
          <w:i/>
          <w:iCs/>
        </w:rPr>
      </w:pPr>
      <w:r w:rsidRPr="00326C4D">
        <w:rPr>
          <w:b/>
          <w:bCs/>
          <w:i/>
          <w:iCs/>
        </w:rPr>
        <w:t xml:space="preserve">Proposal </w:t>
      </w:r>
      <w:r w:rsidR="00B35DE9">
        <w:rPr>
          <w:b/>
          <w:bCs/>
          <w:i/>
          <w:iCs/>
        </w:rPr>
        <w:t>3</w:t>
      </w:r>
      <w:r w:rsidRPr="00326C4D">
        <w:rPr>
          <w:b/>
          <w:bCs/>
          <w:i/>
          <w:iCs/>
        </w:rPr>
        <w:t xml:space="preserve">: </w:t>
      </w:r>
      <w:r>
        <w:rPr>
          <w:b/>
          <w:bCs/>
          <w:i/>
          <w:iCs/>
        </w:rPr>
        <w:t>Confirm RAN2 assumption that existing L1 mechanism (DFI) can be used for CG-SDT.</w:t>
      </w:r>
    </w:p>
    <w:p w14:paraId="058D9EAE" w14:textId="77777777" w:rsidR="004D4B1E" w:rsidRPr="00F05FB0" w:rsidRDefault="004D4B1E" w:rsidP="00397702">
      <w:pPr>
        <w:autoSpaceDE/>
        <w:autoSpaceDN/>
        <w:adjustRightInd/>
        <w:spacing w:after="0" w:line="276" w:lineRule="auto"/>
        <w:jc w:val="both"/>
        <w:rPr>
          <w:rFonts w:eastAsia="Batang"/>
          <w:bCs/>
          <w:iCs/>
          <w:sz w:val="22"/>
          <w:szCs w:val="22"/>
          <w:highlight w:val="yellow"/>
          <w:lang w:eastAsia="zh-CN"/>
        </w:rPr>
      </w:pPr>
    </w:p>
    <w:p w14:paraId="4EAB9447" w14:textId="77777777" w:rsidR="00C4142E" w:rsidRPr="0090712B" w:rsidRDefault="00C4142E" w:rsidP="00A70C50">
      <w:pPr>
        <w:pStyle w:val="Heading1"/>
        <w:numPr>
          <w:ilvl w:val="0"/>
          <w:numId w:val="4"/>
        </w:numPr>
        <w:spacing w:before="0" w:after="0" w:line="276" w:lineRule="auto"/>
        <w:contextualSpacing/>
        <w:jc w:val="both"/>
        <w:rPr>
          <w:rFonts w:cs="Arial"/>
          <w:smallCaps/>
          <w:lang w:val="en-US"/>
        </w:rPr>
      </w:pPr>
      <w:r w:rsidRPr="0090712B">
        <w:rPr>
          <w:rFonts w:cs="Arial"/>
          <w:smallCaps/>
          <w:lang w:val="en-US"/>
        </w:rPr>
        <w:t>Conclusions</w:t>
      </w:r>
    </w:p>
    <w:p w14:paraId="0DE2568A" w14:textId="123E7A45" w:rsidR="00866AD8" w:rsidRDefault="00187241" w:rsidP="001636EC">
      <w:pPr>
        <w:spacing w:after="0" w:line="276" w:lineRule="auto"/>
        <w:contextualSpacing/>
        <w:jc w:val="both"/>
        <w:rPr>
          <w:rFonts w:ascii="Times" w:hAnsi="Times" w:cs="Times"/>
          <w:bCs/>
          <w:iCs/>
          <w:sz w:val="22"/>
          <w:szCs w:val="22"/>
          <w:lang w:eastAsia="zh-CN"/>
        </w:rPr>
      </w:pPr>
      <w:r w:rsidRPr="0090712B">
        <w:rPr>
          <w:rFonts w:ascii="Times" w:hAnsi="Times" w:cs="Times"/>
          <w:bCs/>
          <w:iCs/>
          <w:sz w:val="22"/>
          <w:szCs w:val="22"/>
          <w:lang w:eastAsia="zh-CN"/>
        </w:rPr>
        <w:t xml:space="preserve">In this contribution, </w:t>
      </w:r>
      <w:r w:rsidR="002526AA" w:rsidRPr="0090712B">
        <w:rPr>
          <w:rFonts w:ascii="Times" w:hAnsi="Times" w:cs="Times"/>
          <w:bCs/>
          <w:iCs/>
          <w:sz w:val="22"/>
          <w:szCs w:val="22"/>
          <w:lang w:eastAsia="zh-CN"/>
        </w:rPr>
        <w:t>we make the following proposals:</w:t>
      </w:r>
    </w:p>
    <w:p w14:paraId="01E567EF" w14:textId="77777777" w:rsidR="0090712B" w:rsidRPr="0090712B" w:rsidRDefault="0090712B" w:rsidP="001636EC">
      <w:pPr>
        <w:spacing w:after="0" w:line="276" w:lineRule="auto"/>
        <w:contextualSpacing/>
        <w:jc w:val="both"/>
        <w:rPr>
          <w:rFonts w:ascii="Times" w:hAnsi="Times" w:cs="Times"/>
          <w:bCs/>
          <w:iCs/>
          <w:sz w:val="22"/>
          <w:szCs w:val="22"/>
          <w:lang w:eastAsia="zh-CN"/>
        </w:rPr>
      </w:pPr>
    </w:p>
    <w:p w14:paraId="3B6DE935" w14:textId="77777777" w:rsidR="00B35DE9" w:rsidRDefault="00B35DE9" w:rsidP="00B35DE9">
      <w:pPr>
        <w:rPr>
          <w:b/>
          <w:bCs/>
          <w:i/>
          <w:iCs/>
        </w:rPr>
      </w:pPr>
      <w:r w:rsidRPr="00326C4D">
        <w:rPr>
          <w:b/>
          <w:bCs/>
          <w:i/>
          <w:iCs/>
        </w:rPr>
        <w:t>Proposal 1:</w:t>
      </w:r>
      <w:r>
        <w:rPr>
          <w:b/>
          <w:bCs/>
          <w:i/>
          <w:iCs/>
        </w:rPr>
        <w:t xml:space="preserve"> Confirm working assumption that UE-specific search space is configured for UEs performing CG-SDT</w:t>
      </w:r>
    </w:p>
    <w:p w14:paraId="637F898A" w14:textId="77777777" w:rsidR="00B35DE9" w:rsidRPr="008F39B5" w:rsidRDefault="00B35DE9" w:rsidP="00B35DE9">
      <w:pPr>
        <w:rPr>
          <w:b/>
          <w:bCs/>
          <w:i/>
          <w:iCs/>
        </w:rPr>
      </w:pPr>
      <w:r w:rsidRPr="008F39B5">
        <w:rPr>
          <w:b/>
          <w:bCs/>
          <w:i/>
          <w:iCs/>
        </w:rPr>
        <w:t>Proposal 2: Confirm RAN2 agreement that CG-SDT resource can be configured on either initial BWP or separate SDT BWP.</w:t>
      </w:r>
    </w:p>
    <w:p w14:paraId="72C80F0D" w14:textId="77777777" w:rsidR="00B35DE9" w:rsidRPr="00326C4D" w:rsidRDefault="00B35DE9" w:rsidP="00B35DE9">
      <w:pPr>
        <w:rPr>
          <w:b/>
          <w:bCs/>
          <w:i/>
          <w:iCs/>
        </w:rPr>
      </w:pPr>
      <w:r w:rsidRPr="00326C4D">
        <w:rPr>
          <w:b/>
          <w:bCs/>
          <w:i/>
          <w:iCs/>
        </w:rPr>
        <w:t xml:space="preserve">Proposal </w:t>
      </w:r>
      <w:r>
        <w:rPr>
          <w:b/>
          <w:bCs/>
          <w:i/>
          <w:iCs/>
        </w:rPr>
        <w:t>3</w:t>
      </w:r>
      <w:r w:rsidRPr="00326C4D">
        <w:rPr>
          <w:b/>
          <w:bCs/>
          <w:i/>
          <w:iCs/>
        </w:rPr>
        <w:t xml:space="preserve">: </w:t>
      </w:r>
      <w:r>
        <w:rPr>
          <w:b/>
          <w:bCs/>
          <w:i/>
          <w:iCs/>
        </w:rPr>
        <w:t>Confirm RAN2 assumption that existing L1 mechanism (DFI) can be used for CG-SDT.</w:t>
      </w:r>
    </w:p>
    <w:p w14:paraId="1EBE4DBF" w14:textId="0439CCE0" w:rsidR="002526AA" w:rsidRPr="00F05FB0" w:rsidRDefault="002526AA" w:rsidP="0090712B">
      <w:pPr>
        <w:spacing w:after="0" w:line="276" w:lineRule="auto"/>
        <w:contextualSpacing/>
        <w:jc w:val="both"/>
        <w:rPr>
          <w:rFonts w:ascii="Times" w:hAnsi="Times" w:cs="Times"/>
          <w:bCs/>
          <w:iCs/>
          <w:highlight w:val="yellow"/>
          <w:lang w:eastAsia="zh-CN"/>
        </w:rPr>
      </w:pPr>
    </w:p>
    <w:p w14:paraId="32220EEF" w14:textId="77777777" w:rsidR="00C4142E" w:rsidRPr="00326C4D" w:rsidRDefault="00C4142E" w:rsidP="00A70C50">
      <w:pPr>
        <w:pStyle w:val="Heading1"/>
        <w:numPr>
          <w:ilvl w:val="0"/>
          <w:numId w:val="4"/>
        </w:numPr>
        <w:spacing w:before="0" w:after="0" w:line="276" w:lineRule="auto"/>
        <w:contextualSpacing/>
        <w:jc w:val="both"/>
        <w:rPr>
          <w:rFonts w:cs="Arial"/>
          <w:smallCaps/>
          <w:lang w:val="en-US"/>
        </w:rPr>
      </w:pPr>
      <w:r w:rsidRPr="00326C4D">
        <w:rPr>
          <w:rFonts w:cs="Arial"/>
          <w:smallCaps/>
          <w:lang w:val="en-US"/>
        </w:rPr>
        <w:lastRenderedPageBreak/>
        <w:t>References</w:t>
      </w:r>
    </w:p>
    <w:p w14:paraId="6925DB6C" w14:textId="1FA9FE0B" w:rsidR="00776109" w:rsidRDefault="00C4142E" w:rsidP="00A70C50">
      <w:pPr>
        <w:pStyle w:val="BodyText"/>
        <w:numPr>
          <w:ilvl w:val="0"/>
          <w:numId w:val="9"/>
        </w:numPr>
        <w:overflowPunct/>
        <w:autoSpaceDE/>
        <w:autoSpaceDN/>
        <w:adjustRightInd/>
        <w:spacing w:after="0" w:line="276" w:lineRule="auto"/>
        <w:contextualSpacing/>
        <w:textAlignment w:val="auto"/>
        <w:rPr>
          <w:rFonts w:cs="Times"/>
          <w:sz w:val="22"/>
          <w:szCs w:val="20"/>
        </w:rPr>
      </w:pPr>
      <w:bookmarkStart w:id="2" w:name="_Ref83990183"/>
      <w:r w:rsidRPr="00326C4D">
        <w:rPr>
          <w:rFonts w:eastAsiaTheme="minorEastAsia" w:cs="Times"/>
          <w:sz w:val="22"/>
          <w:szCs w:val="20"/>
          <w:lang w:eastAsia="zh-CN"/>
        </w:rPr>
        <w:t>R</w:t>
      </w:r>
      <w:r w:rsidR="003A68F4" w:rsidRPr="00326C4D">
        <w:rPr>
          <w:rFonts w:eastAsiaTheme="minorEastAsia" w:cs="Times"/>
          <w:sz w:val="22"/>
          <w:szCs w:val="20"/>
          <w:lang w:eastAsia="zh-CN"/>
        </w:rPr>
        <w:t>2</w:t>
      </w:r>
      <w:r w:rsidRPr="00326C4D">
        <w:rPr>
          <w:rFonts w:eastAsiaTheme="minorEastAsia" w:cs="Times"/>
          <w:sz w:val="22"/>
          <w:szCs w:val="20"/>
          <w:lang w:eastAsia="zh-CN"/>
        </w:rPr>
        <w:t>-</w:t>
      </w:r>
      <w:r w:rsidR="00326C4D" w:rsidRPr="00326C4D">
        <w:rPr>
          <w:rFonts w:eastAsiaTheme="minorEastAsia" w:cs="Times"/>
          <w:sz w:val="22"/>
          <w:szCs w:val="20"/>
          <w:lang w:eastAsia="zh-CN"/>
        </w:rPr>
        <w:t>2106561</w:t>
      </w:r>
      <w:r w:rsidRPr="00326C4D">
        <w:rPr>
          <w:rFonts w:eastAsiaTheme="minorEastAsia" w:cs="Times"/>
          <w:sz w:val="22"/>
          <w:szCs w:val="20"/>
          <w:lang w:eastAsia="zh-CN"/>
        </w:rPr>
        <w:t xml:space="preserve">, </w:t>
      </w:r>
      <w:r w:rsidR="00234B99" w:rsidRPr="00326C4D">
        <w:rPr>
          <w:rFonts w:eastAsiaTheme="minorEastAsia" w:cs="Times"/>
          <w:sz w:val="22"/>
          <w:szCs w:val="20"/>
          <w:lang w:eastAsia="zh-CN"/>
        </w:rPr>
        <w:t>“</w:t>
      </w:r>
      <w:r w:rsidR="00326C4D" w:rsidRPr="00326C4D">
        <w:rPr>
          <w:rFonts w:eastAsiaTheme="minorEastAsia" w:cs="Times"/>
          <w:sz w:val="22"/>
          <w:szCs w:val="20"/>
          <w:lang w:eastAsia="zh-CN"/>
        </w:rPr>
        <w:t xml:space="preserve">Reply </w:t>
      </w:r>
      <w:r w:rsidR="000C666E" w:rsidRPr="00326C4D">
        <w:rPr>
          <w:rFonts w:eastAsiaTheme="minorEastAsia" w:cs="Times"/>
          <w:sz w:val="22"/>
          <w:szCs w:val="20"/>
          <w:lang w:eastAsia="zh-CN"/>
        </w:rPr>
        <w:t xml:space="preserve">LS </w:t>
      </w:r>
      <w:r w:rsidR="00326C4D" w:rsidRPr="00326C4D">
        <w:rPr>
          <w:rFonts w:eastAsiaTheme="minorEastAsia" w:cs="Times"/>
          <w:sz w:val="22"/>
          <w:szCs w:val="20"/>
          <w:lang w:eastAsia="zh-CN"/>
        </w:rPr>
        <w:t xml:space="preserve">to RAN1 </w:t>
      </w:r>
      <w:r w:rsidR="008C1130" w:rsidRPr="00326C4D">
        <w:rPr>
          <w:rFonts w:eastAsiaTheme="minorEastAsia" w:cs="Times"/>
          <w:sz w:val="22"/>
          <w:szCs w:val="20"/>
          <w:lang w:eastAsia="zh-CN"/>
        </w:rPr>
        <w:t>on physical layer aspects of small data transmission</w:t>
      </w:r>
      <w:r w:rsidR="00234B99" w:rsidRPr="00326C4D">
        <w:rPr>
          <w:rFonts w:eastAsiaTheme="minorEastAsia" w:cs="Times"/>
          <w:sz w:val="22"/>
          <w:szCs w:val="20"/>
          <w:lang w:eastAsia="zh-CN"/>
        </w:rPr>
        <w:t xml:space="preserve">”, </w:t>
      </w:r>
      <w:r w:rsidR="001636EC" w:rsidRPr="00326C4D">
        <w:rPr>
          <w:rFonts w:eastAsiaTheme="minorEastAsia" w:cs="Times"/>
          <w:sz w:val="22"/>
          <w:szCs w:val="20"/>
          <w:lang w:eastAsia="zh-CN"/>
        </w:rPr>
        <w:t>RAN2</w:t>
      </w:r>
      <w:r w:rsidR="001636EC" w:rsidRPr="00326C4D">
        <w:rPr>
          <w:rFonts w:cs="Times"/>
          <w:sz w:val="22"/>
          <w:szCs w:val="20"/>
        </w:rPr>
        <w:t>.</w:t>
      </w:r>
      <w:bookmarkEnd w:id="2"/>
    </w:p>
    <w:p w14:paraId="5783BA4C" w14:textId="6CAB0664" w:rsidR="008F39B5" w:rsidRDefault="008F39B5" w:rsidP="00A70C50">
      <w:pPr>
        <w:pStyle w:val="BodyText"/>
        <w:numPr>
          <w:ilvl w:val="0"/>
          <w:numId w:val="9"/>
        </w:numPr>
        <w:overflowPunct/>
        <w:autoSpaceDE/>
        <w:autoSpaceDN/>
        <w:adjustRightInd/>
        <w:spacing w:after="0" w:line="276" w:lineRule="auto"/>
        <w:contextualSpacing/>
        <w:textAlignment w:val="auto"/>
        <w:rPr>
          <w:rFonts w:cs="Times"/>
          <w:sz w:val="22"/>
          <w:szCs w:val="20"/>
        </w:rPr>
      </w:pPr>
      <w:r>
        <w:rPr>
          <w:rFonts w:eastAsiaTheme="minorEastAsia" w:cs="Times"/>
          <w:sz w:val="22"/>
          <w:szCs w:val="20"/>
          <w:lang w:eastAsia="zh-CN"/>
        </w:rPr>
        <w:t>R1</w:t>
      </w:r>
      <w:r w:rsidRPr="008F39B5">
        <w:rPr>
          <w:rFonts w:cs="Times"/>
          <w:sz w:val="22"/>
          <w:szCs w:val="20"/>
        </w:rPr>
        <w:t>-</w:t>
      </w:r>
      <w:r>
        <w:rPr>
          <w:rFonts w:cs="Times"/>
          <w:sz w:val="22"/>
          <w:szCs w:val="20"/>
        </w:rPr>
        <w:t>2108533, “Reply LS on physical layer aspects of small data transmission”, RAN1.</w:t>
      </w:r>
    </w:p>
    <w:p w14:paraId="7739B363" w14:textId="77777777" w:rsidR="00130AF9" w:rsidRPr="00B11D07" w:rsidRDefault="00130AF9" w:rsidP="009F6F48">
      <w:pPr>
        <w:autoSpaceDE/>
        <w:autoSpaceDN/>
        <w:adjustRightInd/>
        <w:spacing w:after="0" w:line="276" w:lineRule="auto"/>
        <w:rPr>
          <w:rFonts w:ascii="Times" w:hAnsi="Times" w:cs="Times"/>
          <w:b/>
          <w:i/>
          <w:lang w:eastAsia="zh-CN"/>
        </w:rPr>
      </w:pPr>
    </w:p>
    <w:p w14:paraId="0F973AAA" w14:textId="635A6474" w:rsidR="009F6F48" w:rsidRPr="00E913CF" w:rsidRDefault="009F6F48" w:rsidP="009F6F48">
      <w:pPr>
        <w:pStyle w:val="Heading1"/>
        <w:numPr>
          <w:ilvl w:val="0"/>
          <w:numId w:val="4"/>
        </w:numPr>
        <w:spacing w:before="0" w:after="0" w:line="276" w:lineRule="auto"/>
        <w:contextualSpacing/>
        <w:jc w:val="both"/>
        <w:rPr>
          <w:rFonts w:cs="Arial"/>
          <w:smallCaps/>
          <w:lang w:val="en-US"/>
        </w:rPr>
      </w:pPr>
      <w:r>
        <w:rPr>
          <w:rFonts w:cs="Arial"/>
          <w:smallCaps/>
          <w:lang w:val="en-US"/>
        </w:rPr>
        <w:t>Appendix A: Past Agreements</w:t>
      </w:r>
    </w:p>
    <w:p w14:paraId="3E21D383" w14:textId="32539C58" w:rsidR="009F6F48" w:rsidRDefault="009F6F48" w:rsidP="009F6F48">
      <w:pPr>
        <w:pStyle w:val="BodyText"/>
        <w:overflowPunct/>
        <w:autoSpaceDE/>
        <w:autoSpaceDN/>
        <w:adjustRightInd/>
        <w:spacing w:after="0" w:line="276" w:lineRule="auto"/>
        <w:contextualSpacing/>
        <w:textAlignment w:val="auto"/>
        <w:rPr>
          <w:rFonts w:cs="Times"/>
          <w:sz w:val="22"/>
          <w:szCs w:val="20"/>
        </w:rPr>
      </w:pPr>
    </w:p>
    <w:p w14:paraId="4CA1B85B" w14:textId="54063A69" w:rsidR="0045501F" w:rsidRPr="00264C9A" w:rsidRDefault="0045501F" w:rsidP="009F6F48">
      <w:pPr>
        <w:pStyle w:val="BodyText"/>
        <w:overflowPunct/>
        <w:autoSpaceDE/>
        <w:autoSpaceDN/>
        <w:adjustRightInd/>
        <w:spacing w:after="0" w:line="276" w:lineRule="auto"/>
        <w:contextualSpacing/>
        <w:textAlignment w:val="auto"/>
        <w:rPr>
          <w:rFonts w:cs="Times"/>
          <w:b/>
          <w:bCs/>
          <w:sz w:val="22"/>
          <w:szCs w:val="20"/>
          <w:u w:val="single"/>
        </w:rPr>
      </w:pPr>
      <w:r w:rsidRPr="00264C9A">
        <w:rPr>
          <w:rFonts w:cs="Times"/>
          <w:b/>
          <w:bCs/>
          <w:sz w:val="22"/>
          <w:szCs w:val="20"/>
          <w:u w:val="single"/>
        </w:rPr>
        <w:t>RAN1#106-e</w:t>
      </w:r>
    </w:p>
    <w:p w14:paraId="0DFBB3C0" w14:textId="0C2B8BEB" w:rsidR="0045501F" w:rsidRDefault="0045501F" w:rsidP="009F6F48">
      <w:pPr>
        <w:pStyle w:val="BodyText"/>
        <w:overflowPunct/>
        <w:autoSpaceDE/>
        <w:autoSpaceDN/>
        <w:adjustRightInd/>
        <w:spacing w:after="0" w:line="276" w:lineRule="auto"/>
        <w:contextualSpacing/>
        <w:textAlignment w:val="auto"/>
        <w:rPr>
          <w:rFonts w:cs="Times"/>
          <w:sz w:val="22"/>
          <w:szCs w:val="20"/>
        </w:rPr>
      </w:pPr>
    </w:p>
    <w:p w14:paraId="2D7C9BB6" w14:textId="77777777" w:rsidR="0045501F" w:rsidRPr="0045501F" w:rsidRDefault="0045501F" w:rsidP="0045501F">
      <w:pPr>
        <w:overflowPunct/>
        <w:autoSpaceDE/>
        <w:autoSpaceDN/>
        <w:adjustRightInd/>
        <w:spacing w:after="0"/>
        <w:textAlignment w:val="auto"/>
        <w:rPr>
          <w:rFonts w:ascii="Times" w:eastAsia="Malgun Gothic" w:hAnsi="Times" w:cs="Times"/>
          <w:b/>
          <w:bCs/>
          <w:lang w:val="en-US" w:eastAsia="ko-KR"/>
        </w:rPr>
      </w:pPr>
      <w:r w:rsidRPr="0045501F">
        <w:rPr>
          <w:rFonts w:ascii="Times" w:hAnsi="Times" w:cs="Times"/>
          <w:b/>
          <w:bCs/>
          <w:lang w:val="en-US" w:eastAsia="zh-CN"/>
        </w:rPr>
        <w:t>Conclusion</w:t>
      </w:r>
    </w:p>
    <w:p w14:paraId="206E53D6" w14:textId="77777777" w:rsidR="0045501F" w:rsidRPr="0045501F" w:rsidRDefault="0045501F" w:rsidP="0045501F">
      <w:pPr>
        <w:overflowPunct/>
        <w:autoSpaceDE/>
        <w:autoSpaceDN/>
        <w:adjustRightInd/>
        <w:spacing w:after="0"/>
        <w:textAlignment w:val="auto"/>
        <w:rPr>
          <w:rFonts w:ascii="Times" w:eastAsia="Times New Roman" w:hAnsi="Times" w:cs="Times"/>
        </w:rPr>
      </w:pPr>
      <w:r w:rsidRPr="0045501F">
        <w:rPr>
          <w:rFonts w:ascii="Times" w:eastAsia="Times New Roman" w:hAnsi="Times" w:cs="Times"/>
        </w:rPr>
        <w:t>RAN1 cannot reach consensus on the following options for the SSB subset for RSRP based TA validation. Ask RAN2 if they can do the down-selection.</w:t>
      </w:r>
    </w:p>
    <w:p w14:paraId="4392ED7E" w14:textId="77777777" w:rsidR="0045501F" w:rsidRPr="0045501F" w:rsidRDefault="0045501F" w:rsidP="00B35DE9">
      <w:pPr>
        <w:numPr>
          <w:ilvl w:val="0"/>
          <w:numId w:val="22"/>
        </w:numPr>
        <w:overflowPunct/>
        <w:autoSpaceDE/>
        <w:autoSpaceDN/>
        <w:adjustRightInd/>
        <w:spacing w:after="0"/>
        <w:textAlignment w:val="auto"/>
        <w:rPr>
          <w:rFonts w:ascii="Times" w:eastAsia="Malgun Gothic" w:hAnsi="Times" w:cs="Times"/>
          <w:lang w:val="en-US" w:eastAsia="zh-CN"/>
        </w:rPr>
      </w:pPr>
      <w:r w:rsidRPr="0045501F">
        <w:rPr>
          <w:rFonts w:ascii="Times" w:hAnsi="Times" w:cs="Times"/>
          <w:lang w:val="en-US" w:eastAsia="zh-CN"/>
        </w:rPr>
        <w:t>Option 1: Within a set of SSBs configured per CG configuration</w:t>
      </w:r>
    </w:p>
    <w:p w14:paraId="76ADCFD0" w14:textId="77777777" w:rsidR="0045501F" w:rsidRPr="0045501F" w:rsidRDefault="0045501F" w:rsidP="00B35DE9">
      <w:pPr>
        <w:numPr>
          <w:ilvl w:val="0"/>
          <w:numId w:val="22"/>
        </w:numPr>
        <w:overflowPunct/>
        <w:autoSpaceDE/>
        <w:autoSpaceDN/>
        <w:adjustRightInd/>
        <w:spacing w:after="0"/>
        <w:textAlignment w:val="auto"/>
        <w:rPr>
          <w:rFonts w:ascii="Times" w:hAnsi="Times" w:cs="Times"/>
          <w:lang w:val="en-US" w:eastAsia="zh-CN"/>
        </w:rPr>
      </w:pPr>
      <w:r w:rsidRPr="0045501F">
        <w:rPr>
          <w:rFonts w:ascii="Times" w:hAnsi="Times" w:cs="Times"/>
          <w:lang w:val="en-US" w:eastAsia="zh-CN"/>
        </w:rPr>
        <w:t>Option 2: Within a set of SSBs configured for all CG configurations</w:t>
      </w:r>
    </w:p>
    <w:p w14:paraId="050A64FD" w14:textId="77777777" w:rsidR="0045501F" w:rsidRPr="0045501F" w:rsidRDefault="0045501F" w:rsidP="00B35DE9">
      <w:pPr>
        <w:numPr>
          <w:ilvl w:val="0"/>
          <w:numId w:val="22"/>
        </w:numPr>
        <w:overflowPunct/>
        <w:autoSpaceDE/>
        <w:autoSpaceDN/>
        <w:adjustRightInd/>
        <w:spacing w:after="0"/>
        <w:textAlignment w:val="auto"/>
        <w:rPr>
          <w:rFonts w:ascii="Times" w:hAnsi="Times" w:cs="Times"/>
          <w:lang w:val="en-US" w:eastAsia="zh-CN"/>
        </w:rPr>
      </w:pPr>
      <w:r w:rsidRPr="0045501F">
        <w:rPr>
          <w:rFonts w:ascii="Times" w:hAnsi="Times" w:cs="Times"/>
          <w:lang w:val="en-US" w:eastAsia="zh-CN"/>
        </w:rPr>
        <w:t xml:space="preserve">Option 3: Within a set of all SSBs </w:t>
      </w:r>
      <w:proofErr w:type="gramStart"/>
      <w:r w:rsidRPr="0045501F">
        <w:rPr>
          <w:rFonts w:ascii="Times" w:hAnsi="Times" w:cs="Times"/>
          <w:lang w:val="en-US" w:eastAsia="zh-CN"/>
        </w:rPr>
        <w:t>actually transmitted</w:t>
      </w:r>
      <w:proofErr w:type="gramEnd"/>
      <w:r w:rsidRPr="0045501F">
        <w:rPr>
          <w:rFonts w:ascii="Times" w:hAnsi="Times" w:cs="Times"/>
          <w:lang w:val="en-US" w:eastAsia="zh-CN"/>
        </w:rPr>
        <w:t xml:space="preserve"> as indicated in SIB1</w:t>
      </w:r>
    </w:p>
    <w:p w14:paraId="7AD0EC4A" w14:textId="77777777" w:rsidR="0045501F" w:rsidRPr="0045501F" w:rsidRDefault="0045501F" w:rsidP="00B35DE9">
      <w:pPr>
        <w:numPr>
          <w:ilvl w:val="0"/>
          <w:numId w:val="22"/>
        </w:numPr>
        <w:overflowPunct/>
        <w:autoSpaceDE/>
        <w:autoSpaceDN/>
        <w:adjustRightInd/>
        <w:spacing w:after="0"/>
        <w:textAlignment w:val="auto"/>
        <w:rPr>
          <w:rFonts w:ascii="Times" w:hAnsi="Times" w:cs="Times"/>
          <w:lang w:val="en-US" w:eastAsia="zh-CN"/>
        </w:rPr>
      </w:pPr>
      <w:r w:rsidRPr="0045501F">
        <w:rPr>
          <w:rFonts w:ascii="Times" w:hAnsi="Times" w:cs="Times"/>
          <w:lang w:val="en-US" w:eastAsia="zh-CN"/>
        </w:rPr>
        <w:t xml:space="preserve">Option 4: Highest N SSBs of all SSBs </w:t>
      </w:r>
      <w:proofErr w:type="gramStart"/>
      <w:r w:rsidRPr="0045501F">
        <w:rPr>
          <w:rFonts w:ascii="Times" w:hAnsi="Times" w:cs="Times"/>
          <w:lang w:val="en-US" w:eastAsia="zh-CN"/>
        </w:rPr>
        <w:t>actually transmitted</w:t>
      </w:r>
      <w:proofErr w:type="gramEnd"/>
      <w:r w:rsidRPr="0045501F">
        <w:rPr>
          <w:rFonts w:ascii="Times" w:hAnsi="Times" w:cs="Times"/>
          <w:lang w:val="en-US" w:eastAsia="zh-CN"/>
        </w:rPr>
        <w:t xml:space="preserve"> as indicated in SIB1</w:t>
      </w:r>
    </w:p>
    <w:p w14:paraId="3C05BD6E" w14:textId="77777777" w:rsidR="0045501F" w:rsidRPr="0045501F" w:rsidRDefault="0045501F" w:rsidP="0045501F">
      <w:pPr>
        <w:overflowPunct/>
        <w:autoSpaceDE/>
        <w:autoSpaceDN/>
        <w:adjustRightInd/>
        <w:spacing w:after="0"/>
        <w:textAlignment w:val="auto"/>
        <w:rPr>
          <w:rFonts w:ascii="Times" w:hAnsi="Times" w:cs="Times"/>
          <w:color w:val="493118"/>
          <w:lang w:val="en-US" w:eastAsia="zh-CN"/>
        </w:rPr>
      </w:pPr>
    </w:p>
    <w:p w14:paraId="43410A30" w14:textId="77777777" w:rsidR="0045501F" w:rsidRPr="0045501F" w:rsidRDefault="0045501F" w:rsidP="0045501F">
      <w:pPr>
        <w:overflowPunct/>
        <w:autoSpaceDE/>
        <w:autoSpaceDN/>
        <w:adjustRightInd/>
        <w:spacing w:after="0"/>
        <w:textAlignment w:val="auto"/>
        <w:rPr>
          <w:rFonts w:ascii="Times" w:hAnsi="Times" w:cs="Times"/>
          <w:b/>
          <w:bCs/>
          <w:color w:val="493118"/>
          <w:lang w:val="en-US" w:eastAsia="zh-CN"/>
        </w:rPr>
      </w:pPr>
      <w:r w:rsidRPr="0045501F">
        <w:rPr>
          <w:rFonts w:ascii="Times" w:hAnsi="Times" w:cs="Times"/>
          <w:b/>
          <w:bCs/>
          <w:color w:val="493118"/>
          <w:highlight w:val="green"/>
          <w:lang w:val="en-US" w:eastAsia="zh-CN"/>
        </w:rPr>
        <w:t>Agreement</w:t>
      </w:r>
    </w:p>
    <w:p w14:paraId="3130BC7D" w14:textId="77777777" w:rsidR="0045501F" w:rsidRPr="0045501F" w:rsidRDefault="0045501F" w:rsidP="00B35DE9">
      <w:pPr>
        <w:numPr>
          <w:ilvl w:val="0"/>
          <w:numId w:val="23"/>
        </w:numPr>
        <w:overflowPunct/>
        <w:autoSpaceDE/>
        <w:autoSpaceDN/>
        <w:adjustRightInd/>
        <w:spacing w:after="0"/>
        <w:textAlignment w:val="auto"/>
        <w:rPr>
          <w:rFonts w:ascii="Times" w:eastAsia="Times New Roman" w:hAnsi="Times" w:cs="Times"/>
        </w:rPr>
      </w:pPr>
      <w:r w:rsidRPr="0045501F">
        <w:rPr>
          <w:rFonts w:ascii="Times" w:eastAsia="Times New Roman" w:hAnsi="Times" w:cs="Times"/>
          <w:color w:val="000000"/>
        </w:rPr>
        <w:t>Each N of consecutive SSB indexes associated to one CG configuration are mapped to valid CG PUSCH resources</w:t>
      </w:r>
    </w:p>
    <w:p w14:paraId="35BBD436" w14:textId="77777777" w:rsidR="0045501F" w:rsidRPr="0045501F" w:rsidRDefault="0045501F" w:rsidP="00B35DE9">
      <w:pPr>
        <w:numPr>
          <w:ilvl w:val="1"/>
          <w:numId w:val="33"/>
        </w:numPr>
        <w:overflowPunct/>
        <w:autoSpaceDE/>
        <w:autoSpaceDN/>
        <w:adjustRightInd/>
        <w:spacing w:after="0"/>
        <w:textAlignment w:val="auto"/>
        <w:rPr>
          <w:rFonts w:ascii="Times" w:eastAsia="Times New Roman" w:hAnsi="Times" w:cs="Times"/>
        </w:rPr>
      </w:pPr>
      <w:r w:rsidRPr="0045501F">
        <w:rPr>
          <w:rFonts w:ascii="Times" w:eastAsia="Times New Roman" w:hAnsi="Times" w:cs="Times"/>
          <w:color w:val="000000"/>
        </w:rPr>
        <w:t xml:space="preserve">first, in increasing order of DMRS resource indexes, where a DMRS resource index </w:t>
      </w:r>
      <w:proofErr w:type="spellStart"/>
      <w:r w:rsidRPr="0045501F">
        <w:rPr>
          <w:rFonts w:ascii="Times" w:eastAsia="Times New Roman" w:hAnsi="Times" w:cs="Times"/>
          <w:i/>
          <w:color w:val="000000"/>
        </w:rPr>
        <w:t>DMRS</w:t>
      </w:r>
      <w:r w:rsidRPr="0045501F">
        <w:rPr>
          <w:rFonts w:ascii="Times" w:eastAsia="Times New Roman" w:hAnsi="Times" w:cs="Times"/>
          <w:i/>
          <w:color w:val="000000"/>
          <w:vertAlign w:val="subscript"/>
        </w:rPr>
        <w:t>id</w:t>
      </w:r>
      <w:proofErr w:type="spellEnd"/>
      <w:r w:rsidRPr="0045501F">
        <w:rPr>
          <w:rFonts w:ascii="Times" w:eastAsia="Times New Roman" w:hAnsi="Times" w:cs="Times"/>
          <w:color w:val="000000"/>
        </w:rPr>
        <w:t> is determined first in an ascending order of a DMRS port index and second in an ascending order of a DMRS sequence index</w:t>
      </w:r>
    </w:p>
    <w:p w14:paraId="01C8FC6E" w14:textId="77777777" w:rsidR="0045501F" w:rsidRPr="0045501F" w:rsidRDefault="0045501F" w:rsidP="00B35DE9">
      <w:pPr>
        <w:numPr>
          <w:ilvl w:val="1"/>
          <w:numId w:val="33"/>
        </w:numPr>
        <w:overflowPunct/>
        <w:autoSpaceDE/>
        <w:autoSpaceDN/>
        <w:adjustRightInd/>
        <w:spacing w:after="0"/>
        <w:textAlignment w:val="auto"/>
        <w:rPr>
          <w:rFonts w:ascii="Times" w:eastAsia="Times New Roman" w:hAnsi="Times" w:cs="Times"/>
        </w:rPr>
      </w:pPr>
      <w:r w:rsidRPr="0045501F">
        <w:rPr>
          <w:rFonts w:ascii="Times" w:eastAsia="Times New Roman" w:hAnsi="Times" w:cs="Times"/>
          <w:color w:val="000000"/>
        </w:rPr>
        <w:t>second, in increasing order of CG period indexes in the association period</w:t>
      </w:r>
    </w:p>
    <w:p w14:paraId="1688AF27" w14:textId="77777777" w:rsidR="0045501F" w:rsidRPr="0045501F" w:rsidRDefault="0045501F" w:rsidP="00B35DE9">
      <w:pPr>
        <w:numPr>
          <w:ilvl w:val="0"/>
          <w:numId w:val="24"/>
        </w:numPr>
        <w:overflowPunct/>
        <w:autoSpaceDE/>
        <w:autoSpaceDN/>
        <w:adjustRightInd/>
        <w:spacing w:after="0"/>
        <w:textAlignment w:val="auto"/>
        <w:rPr>
          <w:rFonts w:ascii="Times" w:eastAsia="Times New Roman" w:hAnsi="Times" w:cs="Times"/>
        </w:rPr>
      </w:pPr>
      <w:r w:rsidRPr="0045501F">
        <w:rPr>
          <w:rFonts w:ascii="Times" w:eastAsia="Times New Roman" w:hAnsi="Times" w:cs="Times"/>
          <w:color w:val="000000"/>
        </w:rPr>
        <w:t xml:space="preserve">The mapping ratio N is explicitly </w:t>
      </w:r>
      <w:proofErr w:type="gramStart"/>
      <w:r w:rsidRPr="0045501F">
        <w:rPr>
          <w:rFonts w:ascii="Times" w:eastAsia="Times New Roman" w:hAnsi="Times" w:cs="Times"/>
          <w:color w:val="000000"/>
        </w:rPr>
        <w:t>signalled</w:t>
      </w:r>
      <w:proofErr w:type="gramEnd"/>
      <w:r w:rsidRPr="0045501F">
        <w:rPr>
          <w:rFonts w:ascii="Times" w:eastAsia="Times New Roman" w:hAnsi="Times" w:cs="Times"/>
          <w:color w:val="000000"/>
        </w:rPr>
        <w:t xml:space="preserve"> and the association period is implicitly derived</w:t>
      </w:r>
    </w:p>
    <w:p w14:paraId="14B41E93" w14:textId="77777777" w:rsidR="0045501F" w:rsidRPr="0045501F" w:rsidRDefault="0045501F" w:rsidP="00B35DE9">
      <w:pPr>
        <w:numPr>
          <w:ilvl w:val="1"/>
          <w:numId w:val="32"/>
        </w:numPr>
        <w:overflowPunct/>
        <w:autoSpaceDE/>
        <w:autoSpaceDN/>
        <w:adjustRightInd/>
        <w:spacing w:after="0"/>
        <w:textAlignment w:val="auto"/>
        <w:rPr>
          <w:rFonts w:ascii="Times" w:eastAsia="Times New Roman" w:hAnsi="Times" w:cs="Times"/>
        </w:rPr>
      </w:pPr>
      <w:r w:rsidRPr="0045501F">
        <w:rPr>
          <w:rFonts w:ascii="Times" w:eastAsia="Times New Roman" w:hAnsi="Times" w:cs="Times"/>
          <w:color w:val="000000"/>
        </w:rPr>
        <w:t>FFS candidate value set of mapping ratio, and whether it is configured per CG configuration or per cell</w:t>
      </w:r>
    </w:p>
    <w:p w14:paraId="5D05A8BE" w14:textId="77777777" w:rsidR="0045501F" w:rsidRPr="0045501F" w:rsidRDefault="0045501F" w:rsidP="00B35DE9">
      <w:pPr>
        <w:numPr>
          <w:ilvl w:val="1"/>
          <w:numId w:val="32"/>
        </w:numPr>
        <w:overflowPunct/>
        <w:autoSpaceDE/>
        <w:autoSpaceDN/>
        <w:adjustRightInd/>
        <w:spacing w:after="0"/>
        <w:textAlignment w:val="auto"/>
        <w:rPr>
          <w:rFonts w:ascii="Times" w:eastAsia="Times New Roman" w:hAnsi="Times" w:cs="Times"/>
        </w:rPr>
      </w:pPr>
      <w:r w:rsidRPr="0045501F">
        <w:rPr>
          <w:rFonts w:ascii="Times" w:eastAsia="Times New Roman" w:hAnsi="Times" w:cs="Times"/>
          <w:color w:val="000000"/>
        </w:rPr>
        <w:t xml:space="preserve">The SSB to CG PUSCH association period is the duration of multiple of CG periods </w:t>
      </w:r>
      <w:proofErr w:type="gramStart"/>
      <w:r w:rsidRPr="0045501F">
        <w:rPr>
          <w:rFonts w:ascii="Times" w:eastAsia="Times New Roman" w:hAnsi="Times" w:cs="Times"/>
          <w:color w:val="000000"/>
        </w:rPr>
        <w:t>depending</w:t>
      </w:r>
      <w:proofErr w:type="gramEnd"/>
      <w:r w:rsidRPr="0045501F">
        <w:rPr>
          <w:rFonts w:ascii="Times" w:eastAsia="Times New Roman" w:hAnsi="Times" w:cs="Times"/>
          <w:color w:val="000000"/>
        </w:rPr>
        <w:t xml:space="preserve"> the smallest time duration in the set determined by the CG period such that all SSBs associated with the CG configuration are mapped at least once to CG PUSCH resources.</w:t>
      </w:r>
    </w:p>
    <w:p w14:paraId="3D277BD5" w14:textId="77777777" w:rsidR="0045501F" w:rsidRPr="0045501F" w:rsidRDefault="0045501F" w:rsidP="00B35DE9">
      <w:pPr>
        <w:numPr>
          <w:ilvl w:val="1"/>
          <w:numId w:val="32"/>
        </w:numPr>
        <w:overflowPunct/>
        <w:autoSpaceDE/>
        <w:autoSpaceDN/>
        <w:adjustRightInd/>
        <w:spacing w:after="0"/>
        <w:textAlignment w:val="auto"/>
        <w:rPr>
          <w:rFonts w:ascii="Times" w:eastAsia="Times New Roman" w:hAnsi="Times" w:cs="Times"/>
        </w:rPr>
      </w:pPr>
      <w:r w:rsidRPr="0045501F">
        <w:rPr>
          <w:rFonts w:ascii="Times" w:eastAsia="Times New Roman" w:hAnsi="Times" w:cs="Times"/>
          <w:color w:val="000000"/>
        </w:rPr>
        <w:t>An association pattern period includes one or more association periods and is determined so that a pattern between CG PUSCH occasions and SS/PBCH block indexes associated with the CG configuration repeats at most every 640 msec.</w:t>
      </w:r>
    </w:p>
    <w:p w14:paraId="2EC6690E" w14:textId="77777777" w:rsidR="0045501F" w:rsidRPr="0045501F" w:rsidRDefault="0045501F" w:rsidP="00B35DE9">
      <w:pPr>
        <w:numPr>
          <w:ilvl w:val="0"/>
          <w:numId w:val="25"/>
        </w:numPr>
        <w:overflowPunct/>
        <w:autoSpaceDE/>
        <w:autoSpaceDN/>
        <w:adjustRightInd/>
        <w:spacing w:after="0"/>
        <w:textAlignment w:val="auto"/>
        <w:rPr>
          <w:rFonts w:ascii="Times" w:eastAsia="Times New Roman" w:hAnsi="Times" w:cs="Times"/>
        </w:rPr>
      </w:pPr>
      <w:r w:rsidRPr="0045501F">
        <w:rPr>
          <w:rFonts w:ascii="Times" w:eastAsia="Times New Roman" w:hAnsi="Times" w:cs="Times"/>
          <w:color w:val="000000"/>
        </w:rPr>
        <w:t>Note: The mapping ordering and steps may be revisited if multiple CG PUSCH occasions in one CG period is supported</w:t>
      </w:r>
    </w:p>
    <w:p w14:paraId="0CB90D4A" w14:textId="77777777" w:rsidR="0045501F" w:rsidRPr="0045501F" w:rsidRDefault="0045501F" w:rsidP="0045501F">
      <w:pPr>
        <w:overflowPunct/>
        <w:autoSpaceDE/>
        <w:autoSpaceDN/>
        <w:adjustRightInd/>
        <w:spacing w:after="0"/>
        <w:textAlignment w:val="auto"/>
        <w:rPr>
          <w:rFonts w:ascii="Times" w:eastAsia="Malgun Gothic" w:hAnsi="Times" w:cs="Times"/>
          <w:color w:val="493118"/>
          <w:lang w:val="en-US" w:eastAsia="zh-CN"/>
        </w:rPr>
      </w:pPr>
      <w:r w:rsidRPr="0045501F">
        <w:rPr>
          <w:rFonts w:ascii="Times" w:hAnsi="Times" w:cs="Times"/>
          <w:color w:val="493118"/>
          <w:lang w:val="en-US" w:eastAsia="zh-CN"/>
        </w:rPr>
        <w:t> </w:t>
      </w:r>
    </w:p>
    <w:p w14:paraId="323F8323" w14:textId="77777777" w:rsidR="0045501F" w:rsidRPr="0045501F" w:rsidRDefault="0045501F" w:rsidP="0045501F">
      <w:pPr>
        <w:overflowPunct/>
        <w:autoSpaceDE/>
        <w:autoSpaceDN/>
        <w:adjustRightInd/>
        <w:spacing w:after="0"/>
        <w:textAlignment w:val="auto"/>
        <w:rPr>
          <w:rFonts w:ascii="Times" w:hAnsi="Times" w:cs="Times"/>
          <w:b/>
          <w:bCs/>
          <w:color w:val="493118"/>
          <w:lang w:val="en-US" w:eastAsia="zh-CN"/>
        </w:rPr>
      </w:pPr>
      <w:r w:rsidRPr="0045501F">
        <w:rPr>
          <w:rFonts w:ascii="Times" w:hAnsi="Times" w:cs="Times"/>
          <w:b/>
          <w:bCs/>
          <w:color w:val="493118"/>
          <w:highlight w:val="green"/>
          <w:lang w:val="en-US" w:eastAsia="zh-CN"/>
        </w:rPr>
        <w:t>Agreement</w:t>
      </w:r>
    </w:p>
    <w:p w14:paraId="4996927B" w14:textId="77777777" w:rsidR="0045501F" w:rsidRPr="0045501F" w:rsidRDefault="0045501F" w:rsidP="0045501F">
      <w:pPr>
        <w:overflowPunct/>
        <w:autoSpaceDE/>
        <w:autoSpaceDN/>
        <w:adjustRightInd/>
        <w:spacing w:after="0"/>
        <w:textAlignment w:val="auto"/>
        <w:rPr>
          <w:rFonts w:ascii="Times" w:eastAsia="Times New Roman" w:hAnsi="Times" w:cs="Times"/>
        </w:rPr>
      </w:pPr>
      <w:r w:rsidRPr="0045501F">
        <w:rPr>
          <w:rFonts w:ascii="Times" w:eastAsia="Times New Roman" w:hAnsi="Times" w:cs="Times"/>
        </w:rPr>
        <w:t>Support multiple DMRS resources per CG configuration when single layer PUSCH transmission is assumed, and each DMRS resource could be mapped to the same or different SSB(s)</w:t>
      </w:r>
    </w:p>
    <w:p w14:paraId="307E5E70" w14:textId="77777777" w:rsidR="0045501F" w:rsidRPr="0045501F" w:rsidRDefault="0045501F" w:rsidP="00B35DE9">
      <w:pPr>
        <w:numPr>
          <w:ilvl w:val="0"/>
          <w:numId w:val="26"/>
        </w:numPr>
        <w:overflowPunct/>
        <w:autoSpaceDE/>
        <w:autoSpaceDN/>
        <w:adjustRightInd/>
        <w:spacing w:after="0"/>
        <w:textAlignment w:val="auto"/>
        <w:rPr>
          <w:rFonts w:ascii="Times" w:eastAsia="Times New Roman" w:hAnsi="Times" w:cs="Times"/>
        </w:rPr>
      </w:pPr>
      <w:r w:rsidRPr="0045501F">
        <w:rPr>
          <w:rFonts w:ascii="Times" w:eastAsia="Times New Roman" w:hAnsi="Times" w:cs="Times"/>
        </w:rPr>
        <w:t>FFS if multi-layer PUSCH transmission is supported for CG-SDT</w:t>
      </w:r>
    </w:p>
    <w:p w14:paraId="7AF9BBC9" w14:textId="77777777" w:rsidR="0045501F" w:rsidRPr="0045501F" w:rsidRDefault="0045501F" w:rsidP="00B35DE9">
      <w:pPr>
        <w:numPr>
          <w:ilvl w:val="0"/>
          <w:numId w:val="26"/>
        </w:numPr>
        <w:overflowPunct/>
        <w:autoSpaceDE/>
        <w:autoSpaceDN/>
        <w:adjustRightInd/>
        <w:spacing w:after="0"/>
        <w:textAlignment w:val="auto"/>
        <w:rPr>
          <w:rFonts w:ascii="Times" w:eastAsia="Times New Roman" w:hAnsi="Times" w:cs="Times"/>
        </w:rPr>
      </w:pPr>
      <w:r w:rsidRPr="0045501F">
        <w:rPr>
          <w:rFonts w:ascii="Times" w:eastAsia="Times New Roman" w:hAnsi="Times" w:cs="Times"/>
          <w:color w:val="000000"/>
        </w:rPr>
        <w:t>FFS any limitation on the DMRS configuration if multiple CG PUSCH occasions per CG period is supported</w:t>
      </w:r>
    </w:p>
    <w:p w14:paraId="59A60AB3" w14:textId="77777777" w:rsidR="0045501F" w:rsidRPr="0045501F" w:rsidRDefault="0045501F" w:rsidP="0045501F">
      <w:pPr>
        <w:overflowPunct/>
        <w:autoSpaceDE/>
        <w:autoSpaceDN/>
        <w:adjustRightInd/>
        <w:spacing w:after="0"/>
        <w:textAlignment w:val="auto"/>
        <w:rPr>
          <w:rFonts w:ascii="Times" w:eastAsia="Malgun Gothic" w:hAnsi="Times" w:cs="Times"/>
          <w:b/>
          <w:bCs/>
          <w:lang w:val="en-US" w:eastAsia="zh-CN"/>
        </w:rPr>
      </w:pPr>
      <w:r w:rsidRPr="0045501F">
        <w:rPr>
          <w:rFonts w:ascii="Times" w:hAnsi="Times" w:cs="Times"/>
          <w:b/>
          <w:bCs/>
          <w:color w:val="000000"/>
          <w:u w:val="single"/>
          <w:shd w:val="clear" w:color="auto" w:fill="FFFF00"/>
          <w:lang w:val="en-US" w:eastAsia="zh-CN"/>
        </w:rPr>
        <w:br/>
      </w:r>
      <w:r w:rsidRPr="0045501F">
        <w:rPr>
          <w:rFonts w:ascii="Times" w:hAnsi="Times" w:cs="Times"/>
          <w:b/>
          <w:bCs/>
          <w:highlight w:val="green"/>
          <w:lang w:val="en-US" w:eastAsia="zh-CN"/>
        </w:rPr>
        <w:t>Agreement</w:t>
      </w:r>
    </w:p>
    <w:p w14:paraId="51F55875" w14:textId="77777777" w:rsidR="0045501F" w:rsidRPr="0045501F" w:rsidRDefault="0045501F" w:rsidP="00B35DE9">
      <w:pPr>
        <w:numPr>
          <w:ilvl w:val="0"/>
          <w:numId w:val="27"/>
        </w:numPr>
        <w:overflowPunct/>
        <w:autoSpaceDE/>
        <w:autoSpaceDN/>
        <w:adjustRightInd/>
        <w:spacing w:after="0"/>
        <w:textAlignment w:val="auto"/>
        <w:rPr>
          <w:rFonts w:ascii="Times" w:eastAsia="Times New Roman" w:hAnsi="Times" w:cs="Times"/>
        </w:rPr>
      </w:pPr>
      <w:r w:rsidRPr="0045501F">
        <w:rPr>
          <w:rFonts w:ascii="Times" w:eastAsia="Times New Roman" w:hAnsi="Times" w:cs="Times"/>
        </w:rPr>
        <w:t>The following PUSCH occasion validation rule is applied for CG-SDT</w:t>
      </w:r>
    </w:p>
    <w:p w14:paraId="4C4F5BC4" w14:textId="77777777" w:rsidR="0045501F" w:rsidRPr="0045501F" w:rsidRDefault="0045501F" w:rsidP="00B35DE9">
      <w:pPr>
        <w:numPr>
          <w:ilvl w:val="1"/>
          <w:numId w:val="29"/>
        </w:numPr>
        <w:overflowPunct/>
        <w:autoSpaceDE/>
        <w:autoSpaceDN/>
        <w:adjustRightInd/>
        <w:spacing w:after="0"/>
        <w:textAlignment w:val="auto"/>
        <w:rPr>
          <w:rFonts w:ascii="Times" w:eastAsia="Times New Roman" w:hAnsi="Times" w:cs="Times"/>
        </w:rPr>
      </w:pPr>
      <w:r w:rsidRPr="0045501F">
        <w:rPr>
          <w:rFonts w:ascii="Times" w:eastAsia="Times New Roman" w:hAnsi="Times" w:cs="Times"/>
        </w:rPr>
        <w:t xml:space="preserve">for unpaired spectrum and for SS/PBCH blocks with indexes provided by </w:t>
      </w:r>
      <w:proofErr w:type="spellStart"/>
      <w:r w:rsidRPr="0045501F">
        <w:rPr>
          <w:rFonts w:ascii="Times" w:eastAsia="Times New Roman" w:hAnsi="Times" w:cs="Times"/>
          <w:i/>
          <w:iCs/>
        </w:rPr>
        <w:t>ssb-PositionsInBurst</w:t>
      </w:r>
      <w:proofErr w:type="spellEnd"/>
      <w:r w:rsidRPr="0045501F">
        <w:rPr>
          <w:rFonts w:ascii="Times" w:eastAsia="Times New Roman" w:hAnsi="Times" w:cs="Times"/>
        </w:rPr>
        <w:t xml:space="preserve"> in </w:t>
      </w:r>
      <w:r w:rsidRPr="0045501F">
        <w:rPr>
          <w:rFonts w:ascii="Times" w:eastAsia="Times New Roman" w:hAnsi="Times" w:cs="Times"/>
          <w:i/>
          <w:iCs/>
        </w:rPr>
        <w:t>SIB1</w:t>
      </w:r>
      <w:r w:rsidRPr="0045501F">
        <w:rPr>
          <w:rFonts w:ascii="Times" w:eastAsia="Times New Roman" w:hAnsi="Times" w:cs="Times"/>
        </w:rPr>
        <w:t xml:space="preserve"> or by </w:t>
      </w:r>
      <w:proofErr w:type="spellStart"/>
      <w:r w:rsidRPr="0045501F">
        <w:rPr>
          <w:rFonts w:ascii="Times" w:eastAsia="Times New Roman" w:hAnsi="Times" w:cs="Times"/>
          <w:i/>
          <w:iCs/>
        </w:rPr>
        <w:t>ServingCellConfigCommon</w:t>
      </w:r>
      <w:proofErr w:type="spellEnd"/>
    </w:p>
    <w:p w14:paraId="1B805130" w14:textId="77777777" w:rsidR="0045501F" w:rsidRPr="0045501F" w:rsidRDefault="0045501F" w:rsidP="00B35DE9">
      <w:pPr>
        <w:numPr>
          <w:ilvl w:val="2"/>
          <w:numId w:val="31"/>
        </w:numPr>
        <w:overflowPunct/>
        <w:autoSpaceDE/>
        <w:autoSpaceDN/>
        <w:adjustRightInd/>
        <w:spacing w:after="0"/>
        <w:textAlignment w:val="auto"/>
        <w:rPr>
          <w:rFonts w:ascii="Times" w:eastAsia="Times New Roman" w:hAnsi="Times" w:cs="Times"/>
        </w:rPr>
      </w:pPr>
      <w:r w:rsidRPr="0045501F">
        <w:rPr>
          <w:rFonts w:ascii="Times" w:eastAsia="Times New Roman" w:hAnsi="Times" w:cs="Times"/>
        </w:rPr>
        <w:t xml:space="preserve">if a UE is provided </w:t>
      </w:r>
      <w:proofErr w:type="spellStart"/>
      <w:r w:rsidRPr="0045501F">
        <w:rPr>
          <w:rFonts w:ascii="Times" w:eastAsia="Times New Roman" w:hAnsi="Times" w:cs="Times"/>
          <w:i/>
          <w:iCs/>
        </w:rPr>
        <w:t>tdd</w:t>
      </w:r>
      <w:proofErr w:type="spellEnd"/>
      <w:r w:rsidRPr="0045501F">
        <w:rPr>
          <w:rFonts w:ascii="Times" w:eastAsia="Times New Roman" w:hAnsi="Times" w:cs="Times"/>
          <w:i/>
          <w:iCs/>
        </w:rPr>
        <w:t>-UL-DL-</w:t>
      </w:r>
      <w:proofErr w:type="spellStart"/>
      <w:r w:rsidRPr="0045501F">
        <w:rPr>
          <w:rFonts w:ascii="Times" w:eastAsia="Times New Roman" w:hAnsi="Times" w:cs="Times"/>
          <w:i/>
          <w:iCs/>
        </w:rPr>
        <w:t>ConfigurationCommon</w:t>
      </w:r>
      <w:proofErr w:type="spellEnd"/>
      <w:r w:rsidRPr="0045501F">
        <w:rPr>
          <w:rFonts w:ascii="Times" w:eastAsia="Times New Roman" w:hAnsi="Times" w:cs="Times"/>
        </w:rPr>
        <w:t xml:space="preserve">, the valid PO is the PO in UL part in a slot, or at least </w:t>
      </w:r>
      <w:proofErr w:type="spellStart"/>
      <w:r w:rsidRPr="0045501F">
        <w:rPr>
          <w:rFonts w:ascii="Times" w:eastAsia="Times New Roman" w:hAnsi="Times" w:cs="Times"/>
          <w:i/>
          <w:iCs/>
        </w:rPr>
        <w:t>Ngap</w:t>
      </w:r>
      <w:proofErr w:type="spellEnd"/>
      <w:r w:rsidRPr="0045501F">
        <w:rPr>
          <w:rFonts w:ascii="Times" w:eastAsia="Times New Roman" w:hAnsi="Times" w:cs="Times"/>
        </w:rPr>
        <w:t xml:space="preserve"> symbols after the end of the DL part in a slot or after the end of the SSB in a slot</w:t>
      </w:r>
    </w:p>
    <w:p w14:paraId="24B74FE4" w14:textId="77777777" w:rsidR="0045501F" w:rsidRPr="0045501F" w:rsidRDefault="0045501F" w:rsidP="00B35DE9">
      <w:pPr>
        <w:numPr>
          <w:ilvl w:val="2"/>
          <w:numId w:val="31"/>
        </w:numPr>
        <w:overflowPunct/>
        <w:autoSpaceDE/>
        <w:autoSpaceDN/>
        <w:adjustRightInd/>
        <w:spacing w:after="0"/>
        <w:textAlignment w:val="auto"/>
        <w:rPr>
          <w:rFonts w:ascii="Times" w:eastAsia="Times New Roman" w:hAnsi="Times" w:cs="Times"/>
        </w:rPr>
      </w:pPr>
      <w:r w:rsidRPr="0045501F">
        <w:rPr>
          <w:rFonts w:ascii="Times" w:eastAsia="Times New Roman" w:hAnsi="Times" w:cs="Times"/>
        </w:rPr>
        <w:t xml:space="preserve">if a UE is not provided </w:t>
      </w:r>
      <w:proofErr w:type="spellStart"/>
      <w:r w:rsidRPr="0045501F">
        <w:rPr>
          <w:rFonts w:ascii="Times" w:eastAsia="Times New Roman" w:hAnsi="Times" w:cs="Times"/>
          <w:i/>
          <w:iCs/>
        </w:rPr>
        <w:t>tdd</w:t>
      </w:r>
      <w:proofErr w:type="spellEnd"/>
      <w:r w:rsidRPr="0045501F">
        <w:rPr>
          <w:rFonts w:ascii="Times" w:eastAsia="Times New Roman" w:hAnsi="Times" w:cs="Times"/>
          <w:i/>
          <w:iCs/>
        </w:rPr>
        <w:t>-UL-DL-</w:t>
      </w:r>
      <w:proofErr w:type="spellStart"/>
      <w:r w:rsidRPr="0045501F">
        <w:rPr>
          <w:rFonts w:ascii="Times" w:eastAsia="Times New Roman" w:hAnsi="Times" w:cs="Times"/>
          <w:i/>
          <w:iCs/>
        </w:rPr>
        <w:t>ConfigurationCommon</w:t>
      </w:r>
      <w:proofErr w:type="spellEnd"/>
      <w:r w:rsidRPr="0045501F">
        <w:rPr>
          <w:rFonts w:ascii="Times" w:eastAsia="Times New Roman" w:hAnsi="Times" w:cs="Times"/>
        </w:rPr>
        <w:t>, the valid PO does not precede a SS/PBCH block in the PUSCH slot, starts at least</w:t>
      </w:r>
      <w:r w:rsidRPr="0045501F">
        <w:rPr>
          <w:rFonts w:ascii="Times" w:eastAsia="Times New Roman" w:hAnsi="Times" w:cs="Times"/>
          <w:i/>
        </w:rPr>
        <w:t xml:space="preserve"> </w:t>
      </w:r>
      <w:proofErr w:type="spellStart"/>
      <w:r w:rsidRPr="0045501F">
        <w:rPr>
          <w:rFonts w:ascii="Times" w:eastAsia="Times New Roman" w:hAnsi="Times" w:cs="Times"/>
          <w:i/>
        </w:rPr>
        <w:t>N</w:t>
      </w:r>
      <w:r w:rsidRPr="0045501F">
        <w:rPr>
          <w:rFonts w:ascii="Times" w:eastAsia="Times New Roman" w:hAnsi="Times" w:cs="Times"/>
          <w:i/>
          <w:vertAlign w:val="subscript"/>
        </w:rPr>
        <w:t>gap</w:t>
      </w:r>
      <w:proofErr w:type="spellEnd"/>
      <w:r w:rsidRPr="0045501F">
        <w:rPr>
          <w:rFonts w:ascii="Times" w:eastAsia="Times New Roman" w:hAnsi="Times" w:cs="Times"/>
        </w:rPr>
        <w:t> symbols after a last SS/PBCH block symbol </w:t>
      </w:r>
    </w:p>
    <w:p w14:paraId="2780B32C" w14:textId="77777777" w:rsidR="0045501F" w:rsidRPr="0045501F" w:rsidRDefault="0045501F" w:rsidP="00B35DE9">
      <w:pPr>
        <w:numPr>
          <w:ilvl w:val="2"/>
          <w:numId w:val="31"/>
        </w:numPr>
        <w:overflowPunct/>
        <w:autoSpaceDE/>
        <w:autoSpaceDN/>
        <w:adjustRightInd/>
        <w:spacing w:after="0"/>
        <w:textAlignment w:val="auto"/>
        <w:rPr>
          <w:rFonts w:ascii="Times" w:eastAsia="Times New Roman" w:hAnsi="Times" w:cs="Times"/>
        </w:rPr>
      </w:pPr>
      <w:proofErr w:type="spellStart"/>
      <w:r w:rsidRPr="0045501F">
        <w:rPr>
          <w:rFonts w:ascii="Times" w:eastAsia="Times New Roman" w:hAnsi="Times" w:cs="Times"/>
          <w:i/>
        </w:rPr>
        <w:t>N</w:t>
      </w:r>
      <w:r w:rsidRPr="0045501F">
        <w:rPr>
          <w:rFonts w:ascii="Times" w:eastAsia="Times New Roman" w:hAnsi="Times" w:cs="Times"/>
          <w:i/>
          <w:vertAlign w:val="subscript"/>
        </w:rPr>
        <w:t>gap</w:t>
      </w:r>
      <w:proofErr w:type="spellEnd"/>
      <w:r w:rsidRPr="0045501F">
        <w:rPr>
          <w:rFonts w:ascii="Times" w:eastAsia="Times New Roman" w:hAnsi="Times" w:cs="Times"/>
        </w:rPr>
        <w:t> is provided in Table 8.1-2 in TS 38.213</w:t>
      </w:r>
    </w:p>
    <w:p w14:paraId="0F66748E" w14:textId="77777777" w:rsidR="0045501F" w:rsidRPr="0045501F" w:rsidRDefault="0045501F" w:rsidP="00B35DE9">
      <w:pPr>
        <w:numPr>
          <w:ilvl w:val="1"/>
          <w:numId w:val="30"/>
        </w:numPr>
        <w:overflowPunct/>
        <w:autoSpaceDE/>
        <w:autoSpaceDN/>
        <w:adjustRightInd/>
        <w:spacing w:after="0"/>
        <w:textAlignment w:val="auto"/>
        <w:rPr>
          <w:rFonts w:ascii="Times" w:eastAsia="Times New Roman" w:hAnsi="Times" w:cs="Times"/>
        </w:rPr>
      </w:pPr>
      <w:r w:rsidRPr="0045501F">
        <w:rPr>
          <w:rFonts w:ascii="Times" w:eastAsia="Times New Roman" w:hAnsi="Times" w:cs="Times"/>
        </w:rPr>
        <w:t xml:space="preserve">FFS if any validation rule following the CG-PUSCH in RRC connected state is applicable, and whether and how to handle the overlapping between CG-PUSCH occasions for CG-SDT and any valid PRACH occasion or </w:t>
      </w:r>
      <w:proofErr w:type="spellStart"/>
      <w:r w:rsidRPr="0045501F">
        <w:rPr>
          <w:rFonts w:ascii="Times" w:eastAsia="Times New Roman" w:hAnsi="Times" w:cs="Times"/>
        </w:rPr>
        <w:t>MsgA</w:t>
      </w:r>
      <w:proofErr w:type="spellEnd"/>
      <w:r w:rsidRPr="0045501F">
        <w:rPr>
          <w:rFonts w:ascii="Times" w:eastAsia="Times New Roman" w:hAnsi="Times" w:cs="Times"/>
        </w:rPr>
        <w:t xml:space="preserve"> PUSCH occasion.</w:t>
      </w:r>
    </w:p>
    <w:p w14:paraId="68922FB2" w14:textId="77777777" w:rsidR="0045501F" w:rsidRPr="0045501F" w:rsidRDefault="0045501F" w:rsidP="00B35DE9">
      <w:pPr>
        <w:numPr>
          <w:ilvl w:val="0"/>
          <w:numId w:val="28"/>
        </w:numPr>
        <w:overflowPunct/>
        <w:autoSpaceDE/>
        <w:autoSpaceDN/>
        <w:adjustRightInd/>
        <w:spacing w:after="0"/>
        <w:textAlignment w:val="auto"/>
        <w:rPr>
          <w:rFonts w:ascii="Times" w:eastAsia="Times New Roman" w:hAnsi="Times" w:cs="Times"/>
        </w:rPr>
      </w:pPr>
      <w:r w:rsidRPr="0045501F">
        <w:rPr>
          <w:rFonts w:ascii="Times" w:eastAsia="Times New Roman" w:hAnsi="Times" w:cs="Times"/>
        </w:rPr>
        <w:t>FFS the rule for paired spectrum, and whether/how to support CG-SDT for UEs operating in Type-A HD-FDD.</w:t>
      </w:r>
    </w:p>
    <w:p w14:paraId="4B3C9DC6" w14:textId="77777777" w:rsidR="0045501F" w:rsidRPr="0045501F" w:rsidRDefault="0045501F" w:rsidP="0045501F">
      <w:pPr>
        <w:overflowPunct/>
        <w:autoSpaceDE/>
        <w:autoSpaceDN/>
        <w:adjustRightInd/>
        <w:spacing w:after="0"/>
        <w:textAlignment w:val="auto"/>
        <w:rPr>
          <w:rFonts w:ascii="Times" w:eastAsia="Malgun Gothic" w:hAnsi="Times" w:cs="Times"/>
        </w:rPr>
      </w:pPr>
    </w:p>
    <w:p w14:paraId="6F7D9429" w14:textId="77777777" w:rsidR="0045501F" w:rsidRPr="0045501F" w:rsidRDefault="0045501F" w:rsidP="0045501F">
      <w:pPr>
        <w:overflowPunct/>
        <w:autoSpaceDE/>
        <w:autoSpaceDN/>
        <w:adjustRightInd/>
        <w:spacing w:after="0"/>
        <w:textAlignment w:val="auto"/>
        <w:rPr>
          <w:rFonts w:ascii="Times" w:eastAsia="Batang" w:hAnsi="Times" w:cs="Times"/>
          <w:b/>
          <w:bCs/>
        </w:rPr>
      </w:pPr>
      <w:r w:rsidRPr="0045501F">
        <w:rPr>
          <w:rFonts w:ascii="Times" w:eastAsia="Batang" w:hAnsi="Times" w:cs="Times"/>
          <w:b/>
          <w:bCs/>
          <w:highlight w:val="green"/>
        </w:rPr>
        <w:t>Agreement</w:t>
      </w:r>
    </w:p>
    <w:p w14:paraId="3FA9E3ED" w14:textId="77777777" w:rsidR="0045501F" w:rsidRPr="0045501F" w:rsidRDefault="0045501F" w:rsidP="0045501F">
      <w:pPr>
        <w:overflowPunct/>
        <w:autoSpaceDE/>
        <w:autoSpaceDN/>
        <w:adjustRightInd/>
        <w:spacing w:after="0"/>
        <w:textAlignment w:val="auto"/>
        <w:rPr>
          <w:rFonts w:ascii="Times" w:eastAsia="Batang" w:hAnsi="Times" w:cs="Times"/>
        </w:rPr>
      </w:pPr>
      <w:r w:rsidRPr="0045501F">
        <w:rPr>
          <w:rFonts w:ascii="Times" w:eastAsia="Batang" w:hAnsi="Times" w:cs="Times"/>
        </w:rPr>
        <w:t>LS to RAN2 on LS on the TA validation and mapping details for CG-SDT is endorsed in R1-2108649.</w:t>
      </w:r>
    </w:p>
    <w:p w14:paraId="7399DED3" w14:textId="77777777" w:rsidR="0045501F" w:rsidRPr="0045501F" w:rsidRDefault="0045501F" w:rsidP="0045501F">
      <w:pPr>
        <w:overflowPunct/>
        <w:autoSpaceDE/>
        <w:autoSpaceDN/>
        <w:adjustRightInd/>
        <w:spacing w:after="0"/>
        <w:textAlignment w:val="auto"/>
        <w:rPr>
          <w:rFonts w:ascii="Times" w:eastAsia="Batang" w:hAnsi="Times"/>
          <w:szCs w:val="24"/>
          <w:lang w:eastAsia="x-none"/>
        </w:rPr>
      </w:pPr>
    </w:p>
    <w:p w14:paraId="71063BC9" w14:textId="77777777" w:rsidR="0045501F" w:rsidRPr="0045501F" w:rsidRDefault="0045501F" w:rsidP="0045501F">
      <w:pPr>
        <w:overflowPunct/>
        <w:autoSpaceDE/>
        <w:autoSpaceDN/>
        <w:adjustRightInd/>
        <w:spacing w:after="0"/>
        <w:textAlignment w:val="auto"/>
        <w:rPr>
          <w:rFonts w:ascii="Times" w:eastAsia="Batang" w:hAnsi="Times"/>
          <w:szCs w:val="24"/>
          <w:lang w:eastAsia="x-none"/>
        </w:rPr>
      </w:pPr>
      <w:r w:rsidRPr="0045501F">
        <w:rPr>
          <w:rFonts w:ascii="Times" w:eastAsia="Batang" w:hAnsi="Times"/>
          <w:szCs w:val="24"/>
          <w:lang w:eastAsia="x-none"/>
        </w:rPr>
        <w:t>R1-2108561</w:t>
      </w:r>
      <w:r w:rsidRPr="0045501F">
        <w:rPr>
          <w:rFonts w:ascii="Times" w:eastAsia="Batang" w:hAnsi="Times"/>
          <w:szCs w:val="24"/>
          <w:lang w:eastAsia="x-none"/>
        </w:rPr>
        <w:tab/>
        <w:t>Summary on the physical layer aspects of small data</w:t>
      </w:r>
      <w:r w:rsidRPr="0045501F">
        <w:rPr>
          <w:rFonts w:ascii="Times" w:eastAsia="Batang" w:hAnsi="Times"/>
          <w:szCs w:val="24"/>
          <w:lang w:eastAsia="x-none"/>
        </w:rPr>
        <w:tab/>
        <w:t>Moderator (ZTE)</w:t>
      </w:r>
    </w:p>
    <w:p w14:paraId="17308708" w14:textId="77777777" w:rsidR="0045501F" w:rsidRPr="0045501F" w:rsidRDefault="0045501F" w:rsidP="0045501F">
      <w:pPr>
        <w:overflowPunct/>
        <w:autoSpaceDE/>
        <w:autoSpaceDN/>
        <w:adjustRightInd/>
        <w:spacing w:after="0"/>
        <w:textAlignment w:val="auto"/>
        <w:rPr>
          <w:rFonts w:ascii="Times" w:eastAsia="Batang" w:hAnsi="Times"/>
          <w:szCs w:val="24"/>
          <w:lang w:eastAsia="x-none"/>
        </w:rPr>
      </w:pPr>
    </w:p>
    <w:p w14:paraId="431676FF" w14:textId="77777777" w:rsidR="0045501F" w:rsidRPr="0045501F" w:rsidRDefault="0045501F" w:rsidP="0045501F">
      <w:pPr>
        <w:overflowPunct/>
        <w:autoSpaceDE/>
        <w:autoSpaceDN/>
        <w:adjustRightInd/>
        <w:spacing w:after="0"/>
        <w:textAlignment w:val="auto"/>
        <w:rPr>
          <w:rFonts w:ascii="Times" w:eastAsia="Batang" w:hAnsi="Times"/>
          <w:szCs w:val="24"/>
          <w:lang w:eastAsia="x-none"/>
        </w:rPr>
      </w:pPr>
      <w:r w:rsidRPr="0045501F">
        <w:rPr>
          <w:rFonts w:ascii="Times" w:eastAsia="Batang" w:hAnsi="Times"/>
          <w:szCs w:val="24"/>
          <w:highlight w:val="cyan"/>
        </w:rPr>
        <w:t>[</w:t>
      </w:r>
      <w:r w:rsidRPr="0045501F">
        <w:rPr>
          <w:rFonts w:ascii="Times" w:eastAsia="Batang" w:hAnsi="Times"/>
          <w:szCs w:val="24"/>
          <w:highlight w:val="cyan"/>
          <w:lang w:eastAsia="x-none"/>
        </w:rPr>
        <w:t>106-e-NR-R17-SDT-02</w:t>
      </w:r>
      <w:r w:rsidRPr="0045501F">
        <w:rPr>
          <w:rFonts w:ascii="Times" w:eastAsia="Batang" w:hAnsi="Times"/>
          <w:szCs w:val="24"/>
          <w:highlight w:val="cyan"/>
        </w:rPr>
        <w:t xml:space="preserve">] Reply LS to </w:t>
      </w:r>
      <w:hyperlink r:id="rId11" w:history="1">
        <w:r w:rsidRPr="0045501F">
          <w:rPr>
            <w:rFonts w:ascii="Times" w:eastAsia="Batang" w:hAnsi="Times"/>
            <w:color w:val="0000FF"/>
            <w:szCs w:val="24"/>
            <w:highlight w:val="cyan"/>
            <w:u w:val="single"/>
          </w:rPr>
          <w:t>R1-2106405</w:t>
        </w:r>
      </w:hyperlink>
      <w:r w:rsidRPr="0045501F">
        <w:rPr>
          <w:rFonts w:ascii="Times" w:eastAsia="Batang" w:hAnsi="Times"/>
          <w:szCs w:val="24"/>
          <w:highlight w:val="cyan"/>
        </w:rPr>
        <w:t xml:space="preserve"> (Reply LS to RAN1 on physical layer aspects of small data transmission, RAN2) by August 20 – Xiaohang (vivo)</w:t>
      </w:r>
    </w:p>
    <w:p w14:paraId="4FDFE123" w14:textId="77777777" w:rsidR="0045501F" w:rsidRPr="0045501F" w:rsidRDefault="0045501F" w:rsidP="0045501F">
      <w:pPr>
        <w:overflowPunct/>
        <w:autoSpaceDE/>
        <w:autoSpaceDN/>
        <w:adjustRightInd/>
        <w:spacing w:after="0"/>
        <w:textAlignment w:val="auto"/>
        <w:rPr>
          <w:rFonts w:ascii="Times" w:eastAsia="Batang" w:hAnsi="Times"/>
          <w:b/>
          <w:szCs w:val="24"/>
          <w:lang w:eastAsia="x-none"/>
        </w:rPr>
      </w:pPr>
      <w:r w:rsidRPr="0045501F">
        <w:rPr>
          <w:rFonts w:ascii="Times" w:eastAsia="Batang" w:hAnsi="Times"/>
          <w:b/>
          <w:szCs w:val="24"/>
          <w:highlight w:val="green"/>
          <w:lang w:eastAsia="x-none"/>
        </w:rPr>
        <w:t>Agreement</w:t>
      </w:r>
    </w:p>
    <w:p w14:paraId="5ACCE703" w14:textId="77777777" w:rsidR="0045501F" w:rsidRPr="0045501F" w:rsidRDefault="0045501F" w:rsidP="0045501F">
      <w:pPr>
        <w:overflowPunct/>
        <w:autoSpaceDE/>
        <w:autoSpaceDN/>
        <w:adjustRightInd/>
        <w:spacing w:after="0"/>
        <w:textAlignment w:val="auto"/>
        <w:rPr>
          <w:rFonts w:ascii="Times" w:eastAsia="Batang" w:hAnsi="Times"/>
          <w:szCs w:val="24"/>
          <w:lang w:eastAsia="x-none"/>
        </w:rPr>
      </w:pPr>
      <w:r w:rsidRPr="0045501F">
        <w:rPr>
          <w:rFonts w:ascii="Times" w:eastAsia="Batang" w:hAnsi="Times"/>
          <w:szCs w:val="24"/>
          <w:lang w:eastAsia="x-none"/>
        </w:rPr>
        <w:t xml:space="preserve">Reply LS to </w:t>
      </w:r>
      <w:hyperlink r:id="rId12" w:history="1">
        <w:r w:rsidRPr="0045501F">
          <w:rPr>
            <w:rFonts w:ascii="Times" w:eastAsia="Batang" w:hAnsi="Times"/>
            <w:color w:val="0000FF"/>
            <w:szCs w:val="24"/>
            <w:u w:val="single"/>
            <w:lang w:eastAsia="x-none"/>
          </w:rPr>
          <w:t>R1-2106405</w:t>
        </w:r>
      </w:hyperlink>
      <w:r w:rsidRPr="0045501F">
        <w:rPr>
          <w:rFonts w:ascii="Times" w:eastAsia="Batang" w:hAnsi="Times"/>
          <w:szCs w:val="24"/>
          <w:lang w:eastAsia="x-none"/>
        </w:rPr>
        <w:t xml:space="preserve"> (Reply LS to RAN1 on physical layer aspects of small data transmission, RAN2) in endorsed in R1-2108533.</w:t>
      </w:r>
    </w:p>
    <w:p w14:paraId="01C73C21" w14:textId="77777777" w:rsidR="0045501F" w:rsidRPr="0045501F" w:rsidRDefault="0045501F" w:rsidP="0045501F">
      <w:pPr>
        <w:overflowPunct/>
        <w:autoSpaceDE/>
        <w:autoSpaceDN/>
        <w:adjustRightInd/>
        <w:spacing w:after="0"/>
        <w:textAlignment w:val="auto"/>
        <w:rPr>
          <w:rFonts w:ascii="Times" w:eastAsia="Batang" w:hAnsi="Times"/>
          <w:szCs w:val="24"/>
          <w:lang w:eastAsia="x-none"/>
        </w:rPr>
      </w:pPr>
    </w:p>
    <w:p w14:paraId="535A6FE4" w14:textId="77777777" w:rsidR="0045501F" w:rsidRPr="0045501F" w:rsidRDefault="0045501F" w:rsidP="0045501F">
      <w:pPr>
        <w:overflowPunct/>
        <w:autoSpaceDE/>
        <w:autoSpaceDN/>
        <w:adjustRightInd/>
        <w:spacing w:after="0"/>
        <w:textAlignment w:val="auto"/>
        <w:rPr>
          <w:rFonts w:ascii="Times" w:eastAsia="Batang" w:hAnsi="Times"/>
          <w:szCs w:val="24"/>
          <w:lang w:eastAsia="x-none"/>
        </w:rPr>
      </w:pPr>
      <w:r w:rsidRPr="0045501F">
        <w:rPr>
          <w:rFonts w:ascii="Times" w:eastAsia="Batang" w:hAnsi="Times"/>
          <w:szCs w:val="24"/>
          <w:lang w:eastAsia="x-none"/>
        </w:rPr>
        <w:t>R1-2108532</w:t>
      </w:r>
      <w:r w:rsidRPr="0045501F">
        <w:rPr>
          <w:rFonts w:ascii="Times" w:eastAsia="Batang" w:hAnsi="Times"/>
          <w:szCs w:val="24"/>
          <w:lang w:eastAsia="x-none"/>
        </w:rPr>
        <w:tab/>
      </w:r>
      <w:r w:rsidRPr="0045501F">
        <w:rPr>
          <w:rFonts w:ascii="Times" w:eastAsia="Batang" w:hAnsi="Times"/>
          <w:szCs w:val="24"/>
        </w:rPr>
        <w:t>Email</w:t>
      </w:r>
      <w:r w:rsidRPr="0045501F">
        <w:rPr>
          <w:rFonts w:ascii="Times" w:eastAsia="Batang" w:hAnsi="Times"/>
          <w:spacing w:val="-1"/>
          <w:szCs w:val="24"/>
        </w:rPr>
        <w:t xml:space="preserve"> </w:t>
      </w:r>
      <w:r w:rsidRPr="0045501F">
        <w:rPr>
          <w:rFonts w:ascii="Times" w:eastAsia="Batang" w:hAnsi="Times"/>
          <w:szCs w:val="24"/>
        </w:rPr>
        <w:t>discussion</w:t>
      </w:r>
      <w:r w:rsidRPr="0045501F">
        <w:rPr>
          <w:rFonts w:ascii="Times" w:eastAsia="Batang" w:hAnsi="Times"/>
          <w:spacing w:val="-11"/>
          <w:szCs w:val="24"/>
        </w:rPr>
        <w:t xml:space="preserve"> </w:t>
      </w:r>
      <w:r w:rsidRPr="0045501F">
        <w:rPr>
          <w:rFonts w:ascii="Times" w:eastAsia="Batang" w:hAnsi="Times"/>
          <w:szCs w:val="24"/>
        </w:rPr>
        <w:t>on</w:t>
      </w:r>
      <w:r w:rsidRPr="0045501F">
        <w:rPr>
          <w:rFonts w:ascii="Times" w:eastAsia="Batang" w:hAnsi="Times"/>
          <w:spacing w:val="-10"/>
          <w:szCs w:val="24"/>
        </w:rPr>
        <w:t xml:space="preserve"> </w:t>
      </w:r>
      <w:r w:rsidRPr="0045501F">
        <w:rPr>
          <w:rFonts w:ascii="Times" w:eastAsia="Batang" w:hAnsi="Times"/>
          <w:spacing w:val="-1"/>
          <w:szCs w:val="24"/>
        </w:rPr>
        <w:t>[106-e-NR-R17-SDT-02]</w:t>
      </w:r>
      <w:r w:rsidRPr="0045501F">
        <w:rPr>
          <w:rFonts w:ascii="Times" w:eastAsia="Batang" w:hAnsi="Times"/>
          <w:spacing w:val="-1"/>
          <w:szCs w:val="24"/>
        </w:rPr>
        <w:tab/>
        <w:t>Moderator (vivo)</w:t>
      </w:r>
    </w:p>
    <w:p w14:paraId="7DA36E90" w14:textId="77777777" w:rsidR="0045501F" w:rsidRPr="0045501F" w:rsidRDefault="0045501F" w:rsidP="009F6F48">
      <w:pPr>
        <w:pStyle w:val="BodyText"/>
        <w:overflowPunct/>
        <w:autoSpaceDE/>
        <w:autoSpaceDN/>
        <w:adjustRightInd/>
        <w:spacing w:after="0" w:line="276" w:lineRule="auto"/>
        <w:contextualSpacing/>
        <w:textAlignment w:val="auto"/>
        <w:rPr>
          <w:rFonts w:cs="Times"/>
          <w:sz w:val="22"/>
          <w:szCs w:val="20"/>
          <w:lang w:val="en-GB"/>
        </w:rPr>
      </w:pPr>
    </w:p>
    <w:p w14:paraId="39D12FAF" w14:textId="77777777" w:rsidR="0045501F" w:rsidRDefault="0045501F" w:rsidP="009F6F48">
      <w:pPr>
        <w:pStyle w:val="BodyText"/>
        <w:overflowPunct/>
        <w:autoSpaceDE/>
        <w:autoSpaceDN/>
        <w:adjustRightInd/>
        <w:spacing w:after="0" w:line="276" w:lineRule="auto"/>
        <w:contextualSpacing/>
        <w:textAlignment w:val="auto"/>
        <w:rPr>
          <w:rFonts w:cs="Times"/>
          <w:sz w:val="22"/>
          <w:szCs w:val="20"/>
        </w:rPr>
      </w:pPr>
    </w:p>
    <w:p w14:paraId="42CD7CA4" w14:textId="7324804E" w:rsidR="00CE3C86" w:rsidRPr="00952B88" w:rsidRDefault="00CE3C86" w:rsidP="00CE3C86">
      <w:pPr>
        <w:pStyle w:val="BodyText"/>
        <w:overflowPunct/>
        <w:autoSpaceDE/>
        <w:autoSpaceDN/>
        <w:adjustRightInd/>
        <w:spacing w:after="0" w:line="276" w:lineRule="auto"/>
        <w:contextualSpacing/>
        <w:textAlignment w:val="auto"/>
        <w:rPr>
          <w:rFonts w:cs="Times"/>
          <w:b/>
          <w:bCs/>
          <w:sz w:val="22"/>
          <w:szCs w:val="20"/>
          <w:u w:val="single"/>
        </w:rPr>
      </w:pPr>
      <w:r w:rsidRPr="00952B88">
        <w:rPr>
          <w:rFonts w:cs="Times"/>
          <w:b/>
          <w:bCs/>
          <w:sz w:val="22"/>
          <w:szCs w:val="20"/>
          <w:u w:val="single"/>
        </w:rPr>
        <w:t>RAN1#10</w:t>
      </w:r>
      <w:r>
        <w:rPr>
          <w:rFonts w:cs="Times"/>
          <w:b/>
          <w:bCs/>
          <w:sz w:val="22"/>
          <w:szCs w:val="20"/>
          <w:u w:val="single"/>
        </w:rPr>
        <w:t>5</w:t>
      </w:r>
      <w:r w:rsidRPr="00952B88">
        <w:rPr>
          <w:rFonts w:cs="Times"/>
          <w:b/>
          <w:bCs/>
          <w:sz w:val="22"/>
          <w:szCs w:val="20"/>
          <w:u w:val="single"/>
        </w:rPr>
        <w:t>-e</w:t>
      </w:r>
    </w:p>
    <w:p w14:paraId="0BF7FB50" w14:textId="77777777" w:rsidR="00CE3C86" w:rsidRDefault="00CE3C86" w:rsidP="00CE3C86">
      <w:r>
        <w:t>Update on 5/25:</w:t>
      </w:r>
    </w:p>
    <w:p w14:paraId="4370E562" w14:textId="77777777" w:rsidR="00CE3C86" w:rsidRDefault="00CE3C86" w:rsidP="00CE3C86">
      <w:pPr>
        <w:rPr>
          <w:highlight w:val="green"/>
        </w:rPr>
      </w:pPr>
      <w:r>
        <w:rPr>
          <w:highlight w:val="green"/>
        </w:rPr>
        <w:t>Agreement:</w:t>
      </w:r>
    </w:p>
    <w:p w14:paraId="5D1CB8B7" w14:textId="77777777" w:rsidR="00CE3C86" w:rsidRDefault="00CE3C86" w:rsidP="00B35DE9">
      <w:pPr>
        <w:numPr>
          <w:ilvl w:val="0"/>
          <w:numId w:val="17"/>
        </w:numPr>
        <w:overflowPunct/>
        <w:autoSpaceDE/>
        <w:autoSpaceDN/>
        <w:adjustRightInd/>
        <w:spacing w:after="0"/>
        <w:textAlignment w:val="auto"/>
      </w:pPr>
      <w:r>
        <w:t>The SSB-to-PUSCH resource mapping within the CG configuration is implicitly defined.</w:t>
      </w:r>
    </w:p>
    <w:p w14:paraId="31E735B3" w14:textId="77777777" w:rsidR="00CE3C86" w:rsidRDefault="00CE3C86" w:rsidP="00B35DE9">
      <w:pPr>
        <w:numPr>
          <w:ilvl w:val="0"/>
          <w:numId w:val="18"/>
        </w:numPr>
        <w:overflowPunct/>
        <w:autoSpaceDE/>
        <w:autoSpaceDN/>
        <w:adjustRightInd/>
        <w:spacing w:after="0"/>
        <w:textAlignment w:val="auto"/>
      </w:pPr>
      <w:r>
        <w:t>The ordering of the SSB and CG PUSCH resources are to be captured in RAN1 spec.</w:t>
      </w:r>
    </w:p>
    <w:p w14:paraId="0E03D91D" w14:textId="77777777" w:rsidR="00CE3C86" w:rsidRDefault="00CE3C86" w:rsidP="00B35DE9">
      <w:pPr>
        <w:numPr>
          <w:ilvl w:val="1"/>
          <w:numId w:val="19"/>
        </w:numPr>
        <w:overflowPunct/>
        <w:autoSpaceDE/>
        <w:autoSpaceDN/>
        <w:adjustRightInd/>
        <w:spacing w:after="0"/>
        <w:textAlignment w:val="auto"/>
      </w:pPr>
      <w:r>
        <w:t>A PUSCH resource refers to a transmission occasion and a DMRS resource used for PUSCH transmission</w:t>
      </w:r>
    </w:p>
    <w:p w14:paraId="44ACF325" w14:textId="77777777" w:rsidR="00CE3C86" w:rsidRDefault="00CE3C86" w:rsidP="00B35DE9">
      <w:pPr>
        <w:numPr>
          <w:ilvl w:val="1"/>
          <w:numId w:val="19"/>
        </w:numPr>
        <w:overflowPunct/>
        <w:autoSpaceDE/>
        <w:autoSpaceDN/>
        <w:adjustRightInd/>
        <w:spacing w:after="0"/>
        <w:textAlignment w:val="auto"/>
      </w:pPr>
      <w:r>
        <w:t>The ordering of the SSB can reuse from the SSB-to-RO mapping</w:t>
      </w:r>
    </w:p>
    <w:p w14:paraId="39F8A277" w14:textId="77777777" w:rsidR="00CE3C86" w:rsidRDefault="00CE3C86" w:rsidP="00B35DE9">
      <w:pPr>
        <w:numPr>
          <w:ilvl w:val="1"/>
          <w:numId w:val="19"/>
        </w:numPr>
        <w:overflowPunct/>
        <w:autoSpaceDE/>
        <w:autoSpaceDN/>
        <w:adjustRightInd/>
        <w:spacing w:after="0"/>
        <w:textAlignment w:val="auto"/>
      </w:pPr>
      <w:r>
        <w:t xml:space="preserve">The ordering of CG PUSCH resources can reuse from that of </w:t>
      </w:r>
      <w:proofErr w:type="spellStart"/>
      <w:r>
        <w:t>MsgA</w:t>
      </w:r>
      <w:proofErr w:type="spellEnd"/>
      <w:r>
        <w:t xml:space="preserve"> PUSCH as much as possible</w:t>
      </w:r>
    </w:p>
    <w:p w14:paraId="127D88C6" w14:textId="77777777" w:rsidR="00CE3C86" w:rsidRDefault="00CE3C86" w:rsidP="00B35DE9">
      <w:pPr>
        <w:numPr>
          <w:ilvl w:val="0"/>
          <w:numId w:val="18"/>
        </w:numPr>
        <w:overflowPunct/>
        <w:autoSpaceDE/>
        <w:autoSpaceDN/>
        <w:adjustRightInd/>
        <w:spacing w:after="0"/>
        <w:textAlignment w:val="auto"/>
      </w:pPr>
      <w:r>
        <w:t xml:space="preserve">FFS determination of mapping ratio and association period, e.g., explicitly </w:t>
      </w:r>
      <w:proofErr w:type="spellStart"/>
      <w:r>
        <w:t>signaled</w:t>
      </w:r>
      <w:proofErr w:type="spellEnd"/>
      <w:r>
        <w:t xml:space="preserve"> or implicitly derived</w:t>
      </w:r>
    </w:p>
    <w:p w14:paraId="74F4C9BA" w14:textId="77777777" w:rsidR="00CE3C86" w:rsidRDefault="00CE3C86" w:rsidP="00B35DE9">
      <w:pPr>
        <w:numPr>
          <w:ilvl w:val="0"/>
          <w:numId w:val="18"/>
        </w:numPr>
        <w:overflowPunct/>
        <w:autoSpaceDE/>
        <w:autoSpaceDN/>
        <w:adjustRightInd/>
        <w:spacing w:after="0"/>
        <w:textAlignment w:val="auto"/>
      </w:pPr>
      <w:r>
        <w:t>FFS any limitation on the combination of the parameters for CG resources</w:t>
      </w:r>
    </w:p>
    <w:p w14:paraId="6DEBCE71" w14:textId="77777777" w:rsidR="00CE3C86" w:rsidRDefault="00CE3C86" w:rsidP="00CE3C86">
      <w:pPr>
        <w:rPr>
          <w:b/>
          <w:i/>
          <w:iCs/>
          <w:color w:val="FF0000"/>
        </w:rPr>
      </w:pPr>
    </w:p>
    <w:p w14:paraId="0A5BB838" w14:textId="77777777" w:rsidR="00CE3C86" w:rsidRDefault="00CE3C86" w:rsidP="00CE3C86">
      <w:r>
        <w:t>Update on 5/27:</w:t>
      </w:r>
    </w:p>
    <w:p w14:paraId="7BB6F6DC" w14:textId="77777777" w:rsidR="00CE3C86" w:rsidRDefault="00CE3C86" w:rsidP="00CE3C86">
      <w:pPr>
        <w:rPr>
          <w:highlight w:val="green"/>
        </w:rPr>
      </w:pPr>
      <w:r>
        <w:rPr>
          <w:highlight w:val="green"/>
        </w:rPr>
        <w:t>Agreement:</w:t>
      </w:r>
    </w:p>
    <w:p w14:paraId="352950CE" w14:textId="77777777" w:rsidR="00CE3C86" w:rsidRDefault="00CE3C86" w:rsidP="00B35DE9">
      <w:pPr>
        <w:pStyle w:val="ListParagraph"/>
        <w:numPr>
          <w:ilvl w:val="0"/>
          <w:numId w:val="20"/>
        </w:numPr>
      </w:pPr>
      <w:r>
        <w:t>The SSB subset for RSRP based TA validation is determined at least based on a configured absolute RSRP threshold.</w:t>
      </w:r>
    </w:p>
    <w:p w14:paraId="0D0DC47B" w14:textId="77777777" w:rsidR="00CE3C86" w:rsidRDefault="00CE3C86" w:rsidP="00B35DE9">
      <w:pPr>
        <w:pStyle w:val="ListParagraph"/>
        <w:numPr>
          <w:ilvl w:val="0"/>
          <w:numId w:val="20"/>
        </w:numPr>
      </w:pPr>
      <w:r>
        <w:t>FFS the SSB subset which could be</w:t>
      </w:r>
    </w:p>
    <w:p w14:paraId="64376DC3" w14:textId="77777777" w:rsidR="00CE3C86" w:rsidRPr="006C1B6D" w:rsidRDefault="00CE3C86" w:rsidP="00B35DE9">
      <w:pPr>
        <w:pStyle w:val="ListParagraph"/>
        <w:numPr>
          <w:ilvl w:val="1"/>
          <w:numId w:val="20"/>
        </w:numPr>
      </w:pPr>
      <w:r w:rsidRPr="006C1B6D">
        <w:t>within a set of SSBs configured per CG configuration</w:t>
      </w:r>
    </w:p>
    <w:p w14:paraId="3D7AABD4" w14:textId="77777777" w:rsidR="00CE3C86" w:rsidRPr="006C1B6D" w:rsidRDefault="00CE3C86" w:rsidP="00B35DE9">
      <w:pPr>
        <w:pStyle w:val="ListParagraph"/>
        <w:numPr>
          <w:ilvl w:val="1"/>
          <w:numId w:val="20"/>
        </w:numPr>
      </w:pPr>
      <w:r w:rsidRPr="006C1B6D">
        <w:t>or within a set of SSBs configured for all CG configurations</w:t>
      </w:r>
    </w:p>
    <w:p w14:paraId="261EC3A0" w14:textId="77777777" w:rsidR="00CE3C86" w:rsidRPr="006C1B6D" w:rsidRDefault="00CE3C86" w:rsidP="00B35DE9">
      <w:pPr>
        <w:pStyle w:val="ListParagraph"/>
        <w:numPr>
          <w:ilvl w:val="1"/>
          <w:numId w:val="20"/>
        </w:numPr>
      </w:pPr>
      <w:r w:rsidRPr="006C1B6D">
        <w:t xml:space="preserve">or within a set of all SSBs </w:t>
      </w:r>
      <w:proofErr w:type="gramStart"/>
      <w:r w:rsidRPr="006C1B6D">
        <w:t>actually transmitted</w:t>
      </w:r>
      <w:proofErr w:type="gramEnd"/>
      <w:r w:rsidRPr="006C1B6D">
        <w:t xml:space="preserve"> as indicated in SIB1.</w:t>
      </w:r>
    </w:p>
    <w:p w14:paraId="0543A247" w14:textId="77777777" w:rsidR="00CE3C86" w:rsidRPr="006C1B6D" w:rsidRDefault="00CE3C86" w:rsidP="00B35DE9">
      <w:pPr>
        <w:pStyle w:val="ListParagraph"/>
        <w:numPr>
          <w:ilvl w:val="1"/>
          <w:numId w:val="20"/>
        </w:numPr>
      </w:pPr>
      <w:r w:rsidRPr="006C1B6D">
        <w:rPr>
          <w:rFonts w:ascii="Times New Roman" w:hAnsi="Times New Roman"/>
        </w:rPr>
        <w:t>or</w:t>
      </w:r>
      <w:r w:rsidRPr="006C1B6D">
        <w:rPr>
          <w:rFonts w:ascii="Times New Roman" w:hAnsi="Times New Roman"/>
          <w:sz w:val="14"/>
          <w:szCs w:val="14"/>
        </w:rPr>
        <w:t xml:space="preserve"> </w:t>
      </w:r>
      <w:r w:rsidRPr="006C1B6D">
        <w:t>highest N SSBs that are measured to derive the subset for a UE across all CG configurations</w:t>
      </w:r>
    </w:p>
    <w:p w14:paraId="0EB52668" w14:textId="77777777" w:rsidR="00CE3C86" w:rsidRDefault="00CE3C86" w:rsidP="00CE3C86"/>
    <w:p w14:paraId="568F287D" w14:textId="77777777" w:rsidR="00CE3C86" w:rsidRDefault="00CE3C86" w:rsidP="00CE3C86">
      <w:r>
        <w:t xml:space="preserve">Draft LS to RAN2 as in </w:t>
      </w:r>
      <w:hyperlink r:id="rId13" w:history="1">
        <w:r>
          <w:rPr>
            <w:rStyle w:val="Hyperlink"/>
          </w:rPr>
          <w:t>R1-2106130</w:t>
        </w:r>
      </w:hyperlink>
      <w:r>
        <w:t xml:space="preserve"> is </w:t>
      </w:r>
      <w:r w:rsidRPr="006C1B6D">
        <w:rPr>
          <w:highlight w:val="green"/>
        </w:rPr>
        <w:t>approved</w:t>
      </w:r>
      <w:r>
        <w:t xml:space="preserve">, with final LS in </w:t>
      </w:r>
      <w:hyperlink r:id="rId14" w:history="1">
        <w:r>
          <w:rPr>
            <w:rStyle w:val="Hyperlink"/>
            <w:highlight w:val="green"/>
          </w:rPr>
          <w:t>R1-2106335</w:t>
        </w:r>
      </w:hyperlink>
      <w:r w:rsidRPr="00FC6D84">
        <w:rPr>
          <w:highlight w:val="green"/>
        </w:rPr>
        <w:t>.</w:t>
      </w:r>
    </w:p>
    <w:p w14:paraId="4D1132E7" w14:textId="77777777" w:rsidR="00CE3C86" w:rsidRDefault="00CE3C86" w:rsidP="00CE3C86">
      <w:r>
        <w:t xml:space="preserve">Latest draft LS to RAN4 is </w:t>
      </w:r>
      <w:r w:rsidRPr="006C1B6D">
        <w:rPr>
          <w:highlight w:val="green"/>
        </w:rPr>
        <w:t>approved</w:t>
      </w:r>
      <w:r>
        <w:t xml:space="preserve">, with final LS in </w:t>
      </w:r>
      <w:hyperlink r:id="rId15" w:history="1">
        <w:r>
          <w:rPr>
            <w:rStyle w:val="Hyperlink"/>
            <w:highlight w:val="green"/>
          </w:rPr>
          <w:t>R1-2106309</w:t>
        </w:r>
      </w:hyperlink>
    </w:p>
    <w:p w14:paraId="27DAAC8C" w14:textId="77777777" w:rsidR="00CE3C86" w:rsidRDefault="00CE3C86" w:rsidP="00CE3C86">
      <w:r>
        <w:t xml:space="preserve">Final summary in </w:t>
      </w:r>
      <w:hyperlink r:id="rId16" w:history="1">
        <w:r>
          <w:rPr>
            <w:rStyle w:val="Hyperlink"/>
          </w:rPr>
          <w:t>R1-2106129</w:t>
        </w:r>
      </w:hyperlink>
    </w:p>
    <w:p w14:paraId="6BDCAD79" w14:textId="77777777" w:rsidR="00CE3C86" w:rsidRDefault="00CE3C86" w:rsidP="009F6F48">
      <w:pPr>
        <w:pStyle w:val="BodyText"/>
        <w:overflowPunct/>
        <w:autoSpaceDE/>
        <w:autoSpaceDN/>
        <w:adjustRightInd/>
        <w:spacing w:after="0" w:line="276" w:lineRule="auto"/>
        <w:contextualSpacing/>
        <w:textAlignment w:val="auto"/>
        <w:rPr>
          <w:rFonts w:cs="Times"/>
          <w:b/>
          <w:bCs/>
          <w:sz w:val="22"/>
          <w:szCs w:val="20"/>
          <w:u w:val="single"/>
        </w:rPr>
      </w:pPr>
    </w:p>
    <w:p w14:paraId="318E1620" w14:textId="5B0BB99D" w:rsidR="00952B88" w:rsidRPr="00952B88" w:rsidRDefault="00952B88" w:rsidP="009F6F48">
      <w:pPr>
        <w:pStyle w:val="BodyText"/>
        <w:overflowPunct/>
        <w:autoSpaceDE/>
        <w:autoSpaceDN/>
        <w:adjustRightInd/>
        <w:spacing w:after="0" w:line="276" w:lineRule="auto"/>
        <w:contextualSpacing/>
        <w:textAlignment w:val="auto"/>
        <w:rPr>
          <w:rFonts w:cs="Times"/>
          <w:b/>
          <w:bCs/>
          <w:sz w:val="22"/>
          <w:szCs w:val="20"/>
          <w:u w:val="single"/>
        </w:rPr>
      </w:pPr>
      <w:r w:rsidRPr="00952B88">
        <w:rPr>
          <w:rFonts w:cs="Times"/>
          <w:b/>
          <w:bCs/>
          <w:sz w:val="22"/>
          <w:szCs w:val="20"/>
          <w:u w:val="single"/>
        </w:rPr>
        <w:t>RAN1#104b-e</w:t>
      </w:r>
    </w:p>
    <w:p w14:paraId="601F269C" w14:textId="261911F4" w:rsidR="00952B88" w:rsidRDefault="00952B88" w:rsidP="009F6F48">
      <w:pPr>
        <w:pStyle w:val="BodyText"/>
        <w:overflowPunct/>
        <w:autoSpaceDE/>
        <w:autoSpaceDN/>
        <w:adjustRightInd/>
        <w:spacing w:after="0" w:line="276" w:lineRule="auto"/>
        <w:contextualSpacing/>
        <w:textAlignment w:val="auto"/>
        <w:rPr>
          <w:rFonts w:cs="Times"/>
          <w:sz w:val="22"/>
          <w:szCs w:val="20"/>
        </w:rPr>
      </w:pPr>
    </w:p>
    <w:p w14:paraId="2D0B0322"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 xml:space="preserve">Update on 4/16: latest LS content in v0.0.9 is </w:t>
      </w:r>
      <w:r w:rsidRPr="00952B88">
        <w:rPr>
          <w:rFonts w:ascii="Times" w:eastAsia="Batang" w:hAnsi="Times"/>
          <w:szCs w:val="24"/>
          <w:highlight w:val="green"/>
        </w:rPr>
        <w:t>endorsed</w:t>
      </w:r>
      <w:r w:rsidRPr="00952B88">
        <w:rPr>
          <w:rFonts w:ascii="Times" w:eastAsia="Batang" w:hAnsi="Times"/>
          <w:szCs w:val="24"/>
        </w:rPr>
        <w:t xml:space="preserve">. Final LS (cc RAN4) in R1-2103994 </w:t>
      </w:r>
      <w:r w:rsidRPr="00952B88">
        <w:rPr>
          <w:rFonts w:ascii="Times" w:eastAsia="Batang" w:hAnsi="Times"/>
          <w:szCs w:val="24"/>
        </w:rPr>
        <w:sym w:font="Wingdings" w:char="F0E0"/>
      </w:r>
      <w:r w:rsidRPr="00952B88">
        <w:rPr>
          <w:rFonts w:ascii="Times" w:eastAsia="Batang" w:hAnsi="Times"/>
          <w:szCs w:val="24"/>
        </w:rPr>
        <w:t xml:space="preserve"> revised in </w:t>
      </w:r>
      <w:r w:rsidRPr="00952B88">
        <w:rPr>
          <w:rFonts w:ascii="Times" w:eastAsia="Batang" w:hAnsi="Times"/>
          <w:szCs w:val="24"/>
          <w:highlight w:val="green"/>
        </w:rPr>
        <w:t>R1-2104012</w:t>
      </w:r>
    </w:p>
    <w:p w14:paraId="1A83F377"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Summary of email discussion in R1-2103995.</w:t>
      </w:r>
    </w:p>
    <w:p w14:paraId="531FD3FA" w14:textId="77777777" w:rsidR="00952B88" w:rsidRPr="00952B88" w:rsidRDefault="00952B88" w:rsidP="00952B88">
      <w:pPr>
        <w:overflowPunct/>
        <w:autoSpaceDE/>
        <w:autoSpaceDN/>
        <w:adjustRightInd/>
        <w:spacing w:after="0"/>
        <w:textAlignment w:val="auto"/>
        <w:rPr>
          <w:rFonts w:eastAsia="Batang"/>
          <w:highlight w:val="cyan"/>
          <w:lang w:eastAsia="x-none"/>
        </w:rPr>
      </w:pPr>
    </w:p>
    <w:p w14:paraId="2F5929BA"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Update on 4/16:</w:t>
      </w:r>
    </w:p>
    <w:p w14:paraId="0AA29306" w14:textId="77777777" w:rsidR="00952B88" w:rsidRPr="00952B88" w:rsidRDefault="00952B88" w:rsidP="00952B88">
      <w:pPr>
        <w:overflowPunct/>
        <w:autoSpaceDE/>
        <w:autoSpaceDN/>
        <w:adjustRightInd/>
        <w:spacing w:after="0"/>
        <w:textAlignment w:val="auto"/>
        <w:rPr>
          <w:rFonts w:ascii="Times" w:eastAsia="Batang" w:hAnsi="Times"/>
          <w:b/>
          <w:bCs/>
          <w:szCs w:val="24"/>
          <w:u w:val="single"/>
        </w:rPr>
      </w:pPr>
      <w:r w:rsidRPr="00952B88">
        <w:rPr>
          <w:rFonts w:ascii="Times" w:eastAsia="Batang" w:hAnsi="Times"/>
          <w:b/>
          <w:bCs/>
          <w:szCs w:val="24"/>
          <w:u w:val="single"/>
        </w:rPr>
        <w:lastRenderedPageBreak/>
        <w:t>Conclusion:</w:t>
      </w:r>
    </w:p>
    <w:p w14:paraId="19EF077A" w14:textId="77777777" w:rsidR="00952B88" w:rsidRPr="00952B88" w:rsidRDefault="00952B88" w:rsidP="00B35DE9">
      <w:pPr>
        <w:numPr>
          <w:ilvl w:val="0"/>
          <w:numId w:val="14"/>
        </w:numPr>
        <w:overflowPunct/>
        <w:autoSpaceDE/>
        <w:autoSpaceDN/>
        <w:adjustRightInd/>
        <w:spacing w:after="0"/>
        <w:textAlignment w:val="auto"/>
        <w:rPr>
          <w:rFonts w:ascii="Times" w:eastAsia="Batang" w:hAnsi="Times"/>
          <w:szCs w:val="24"/>
        </w:rPr>
      </w:pPr>
      <w:r w:rsidRPr="00952B88">
        <w:rPr>
          <w:rFonts w:ascii="Times" w:eastAsia="Batang" w:hAnsi="Times"/>
          <w:szCs w:val="24"/>
        </w:rPr>
        <w:t>It is RAN1’s common understanding that the CG configuration mechanism in licensed band can be reused for CG-SDT in principle.</w:t>
      </w:r>
    </w:p>
    <w:p w14:paraId="01FE92F0"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Next check point: 4/19</w:t>
      </w:r>
    </w:p>
    <w:p w14:paraId="1E57BCD5" w14:textId="77777777" w:rsidR="00952B88" w:rsidRPr="00952B88" w:rsidRDefault="00952B88" w:rsidP="00952B88">
      <w:pPr>
        <w:overflowPunct/>
        <w:autoSpaceDE/>
        <w:autoSpaceDN/>
        <w:adjustRightInd/>
        <w:spacing w:after="0"/>
        <w:textAlignment w:val="auto"/>
        <w:rPr>
          <w:rFonts w:ascii="Times" w:eastAsia="Batang" w:hAnsi="Times"/>
          <w:szCs w:val="24"/>
          <w:highlight w:val="green"/>
        </w:rPr>
      </w:pPr>
      <w:r w:rsidRPr="00952B88">
        <w:rPr>
          <w:rFonts w:ascii="Times" w:eastAsia="Batang" w:hAnsi="Times"/>
          <w:szCs w:val="24"/>
          <w:highlight w:val="green"/>
        </w:rPr>
        <w:t>Agreement:</w:t>
      </w:r>
    </w:p>
    <w:p w14:paraId="26F40156" w14:textId="77777777" w:rsidR="00952B88" w:rsidRPr="00952B88" w:rsidRDefault="00952B88" w:rsidP="00B35DE9">
      <w:pPr>
        <w:numPr>
          <w:ilvl w:val="0"/>
          <w:numId w:val="15"/>
        </w:numPr>
        <w:overflowPunct/>
        <w:autoSpaceDE/>
        <w:autoSpaceDN/>
        <w:adjustRightInd/>
        <w:spacing w:after="0"/>
        <w:textAlignment w:val="auto"/>
        <w:rPr>
          <w:rFonts w:ascii="Times" w:eastAsia="Batang" w:hAnsi="Times"/>
          <w:szCs w:val="24"/>
        </w:rPr>
      </w:pPr>
      <w:r w:rsidRPr="00952B88">
        <w:rPr>
          <w:rFonts w:ascii="Times" w:eastAsia="Batang" w:hAnsi="Times"/>
          <w:szCs w:val="24"/>
        </w:rPr>
        <w:t>CG resources per CG configuration are associated with a set of SSB(s) configured by explicit signalling.</w:t>
      </w:r>
    </w:p>
    <w:p w14:paraId="79E4156F" w14:textId="77777777" w:rsidR="00952B88" w:rsidRPr="00952B88" w:rsidRDefault="00952B88" w:rsidP="00B35DE9">
      <w:pPr>
        <w:numPr>
          <w:ilvl w:val="1"/>
          <w:numId w:val="15"/>
        </w:numPr>
        <w:overflowPunct/>
        <w:autoSpaceDE/>
        <w:autoSpaceDN/>
        <w:adjustRightInd/>
        <w:spacing w:after="0"/>
        <w:textAlignment w:val="auto"/>
        <w:rPr>
          <w:rFonts w:ascii="Times" w:eastAsia="Batang" w:hAnsi="Times"/>
          <w:szCs w:val="24"/>
        </w:rPr>
      </w:pPr>
      <w:r w:rsidRPr="00952B88">
        <w:rPr>
          <w:rFonts w:ascii="Times" w:eastAsia="Batang" w:hAnsi="Times"/>
          <w:szCs w:val="24"/>
        </w:rPr>
        <w:t>FFS how to define an SSB-to-PUSCH resource mapping within the CG configuration.</w:t>
      </w:r>
    </w:p>
    <w:p w14:paraId="3E173152" w14:textId="77777777" w:rsidR="00952B88" w:rsidRPr="00952B88" w:rsidRDefault="00952B88" w:rsidP="00B35DE9">
      <w:pPr>
        <w:numPr>
          <w:ilvl w:val="1"/>
          <w:numId w:val="15"/>
        </w:numPr>
        <w:overflowPunct/>
        <w:autoSpaceDE/>
        <w:autoSpaceDN/>
        <w:adjustRightInd/>
        <w:spacing w:after="0"/>
        <w:textAlignment w:val="auto"/>
        <w:rPr>
          <w:rFonts w:ascii="Times" w:eastAsia="Batang" w:hAnsi="Times"/>
          <w:szCs w:val="24"/>
        </w:rPr>
      </w:pPr>
      <w:r w:rsidRPr="00952B88">
        <w:rPr>
          <w:rFonts w:ascii="Times" w:eastAsia="Batang" w:hAnsi="Times"/>
          <w:szCs w:val="24"/>
        </w:rPr>
        <w:t>FFS specific changes to the CG configuration to support the additional SSB-to-PUSCH mapping, if any.</w:t>
      </w:r>
    </w:p>
    <w:p w14:paraId="1ACBE325"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Final summary in R1-2103925.</w:t>
      </w:r>
    </w:p>
    <w:p w14:paraId="0D6059FE" w14:textId="77777777" w:rsidR="00FA5795" w:rsidRDefault="00FA5795" w:rsidP="009F6F48">
      <w:pPr>
        <w:pStyle w:val="BodyText"/>
        <w:overflowPunct/>
        <w:autoSpaceDE/>
        <w:autoSpaceDN/>
        <w:adjustRightInd/>
        <w:spacing w:after="0" w:line="276" w:lineRule="auto"/>
        <w:contextualSpacing/>
        <w:textAlignment w:val="auto"/>
        <w:rPr>
          <w:rFonts w:cs="Times"/>
          <w:sz w:val="22"/>
          <w:szCs w:val="20"/>
        </w:rPr>
      </w:pPr>
    </w:p>
    <w:p w14:paraId="16AF747C" w14:textId="7051CE32" w:rsidR="00FA5795" w:rsidRPr="00952B88" w:rsidRDefault="00FA5795" w:rsidP="009F6F48">
      <w:pPr>
        <w:pStyle w:val="BodyText"/>
        <w:overflowPunct/>
        <w:autoSpaceDE/>
        <w:autoSpaceDN/>
        <w:adjustRightInd/>
        <w:spacing w:after="0" w:line="276" w:lineRule="auto"/>
        <w:contextualSpacing/>
        <w:textAlignment w:val="auto"/>
        <w:rPr>
          <w:rFonts w:cs="Times"/>
          <w:b/>
          <w:bCs/>
          <w:sz w:val="22"/>
          <w:szCs w:val="20"/>
          <w:u w:val="single"/>
        </w:rPr>
      </w:pPr>
      <w:r w:rsidRPr="00952B88">
        <w:rPr>
          <w:rFonts w:cs="Times"/>
          <w:b/>
          <w:bCs/>
          <w:sz w:val="22"/>
          <w:szCs w:val="20"/>
          <w:u w:val="single"/>
        </w:rPr>
        <w:t>RAN1#104-e</w:t>
      </w:r>
    </w:p>
    <w:p w14:paraId="051EA34F" w14:textId="77777777" w:rsidR="00FA5795" w:rsidRDefault="00FA5795" w:rsidP="009F6F48">
      <w:pPr>
        <w:pStyle w:val="BodyText"/>
        <w:overflowPunct/>
        <w:autoSpaceDE/>
        <w:autoSpaceDN/>
        <w:adjustRightInd/>
        <w:spacing w:after="0" w:line="276" w:lineRule="auto"/>
        <w:contextualSpacing/>
        <w:textAlignment w:val="auto"/>
        <w:rPr>
          <w:rFonts w:cs="Times"/>
          <w:sz w:val="22"/>
          <w:szCs w:val="20"/>
        </w:rPr>
      </w:pPr>
    </w:p>
    <w:p w14:paraId="6B7224E7" w14:textId="77777777" w:rsidR="009F6F48" w:rsidRPr="006D66FC" w:rsidRDefault="009F6F48" w:rsidP="009F6F48">
      <w:pPr>
        <w:rPr>
          <w:u w:val="single"/>
        </w:rPr>
      </w:pPr>
      <w:r w:rsidRPr="006D66FC">
        <w:rPr>
          <w:u w:val="single"/>
        </w:rPr>
        <w:t>For RA-SDT</w:t>
      </w:r>
    </w:p>
    <w:p w14:paraId="14FE9474" w14:textId="77777777" w:rsidR="009F6F48" w:rsidRPr="006D66FC" w:rsidRDefault="009F6F48" w:rsidP="00B35DE9">
      <w:pPr>
        <w:numPr>
          <w:ilvl w:val="0"/>
          <w:numId w:val="10"/>
        </w:numPr>
        <w:overflowPunct/>
        <w:snapToGrid w:val="0"/>
        <w:spacing w:after="60"/>
        <w:jc w:val="both"/>
        <w:textAlignment w:val="auto"/>
        <w:rPr>
          <w:rFonts w:ascii="Arial" w:hAnsi="Arial" w:cs="Arial"/>
        </w:rPr>
      </w:pPr>
      <w:r w:rsidRPr="006D66FC">
        <w:rPr>
          <w:rFonts w:ascii="Arial" w:hAnsi="Arial" w:cs="Arial"/>
        </w:rPr>
        <w:t xml:space="preserve">From RAN1 perspective, at least a separate </w:t>
      </w:r>
      <w:proofErr w:type="spellStart"/>
      <w:r w:rsidRPr="006D66FC">
        <w:rPr>
          <w:rFonts w:ascii="Arial" w:hAnsi="Arial" w:cs="Arial"/>
        </w:rPr>
        <w:t>SearchSpace</w:t>
      </w:r>
      <w:proofErr w:type="spellEnd"/>
      <w:r w:rsidRPr="006D66FC">
        <w:rPr>
          <w:rFonts w:ascii="Arial" w:hAnsi="Arial" w:cs="Arial"/>
        </w:rPr>
        <w:t xml:space="preserve"> that is different from the existing common </w:t>
      </w:r>
      <w:proofErr w:type="spellStart"/>
      <w:r w:rsidRPr="006D66FC">
        <w:rPr>
          <w:rFonts w:ascii="Arial" w:hAnsi="Arial" w:cs="Arial"/>
        </w:rPr>
        <w:t>SearchSpace</w:t>
      </w:r>
      <w:proofErr w:type="spellEnd"/>
      <w:r w:rsidRPr="006D66FC">
        <w:rPr>
          <w:rFonts w:ascii="Arial" w:hAnsi="Arial" w:cs="Arial"/>
        </w:rPr>
        <w:t xml:space="preserve"> should be supported for monitoring the PDCCH addressed to the C-RNTI after successful completion of the RACH procedure during RA-SDT</w:t>
      </w:r>
    </w:p>
    <w:p w14:paraId="0591D43A" w14:textId="77777777" w:rsidR="009F6F48" w:rsidRPr="006D66FC" w:rsidRDefault="009F6F48" w:rsidP="00B35DE9">
      <w:pPr>
        <w:numPr>
          <w:ilvl w:val="1"/>
          <w:numId w:val="10"/>
        </w:numPr>
        <w:overflowPunct/>
        <w:snapToGrid w:val="0"/>
        <w:spacing w:after="60"/>
        <w:jc w:val="both"/>
        <w:textAlignment w:val="auto"/>
        <w:rPr>
          <w:rFonts w:ascii="Arial" w:hAnsi="Arial" w:cs="Arial"/>
        </w:rPr>
      </w:pPr>
      <w:r w:rsidRPr="006D66FC">
        <w:rPr>
          <w:rFonts w:ascii="Arial" w:hAnsi="Arial" w:cs="Arial"/>
        </w:rPr>
        <w:t xml:space="preserve">It is up to RAN2 decision if the separate </w:t>
      </w:r>
      <w:proofErr w:type="spellStart"/>
      <w:r w:rsidRPr="006D66FC">
        <w:rPr>
          <w:rFonts w:ascii="Arial" w:hAnsi="Arial" w:cs="Arial"/>
        </w:rPr>
        <w:t>SearchSpace</w:t>
      </w:r>
      <w:proofErr w:type="spellEnd"/>
      <w:r w:rsidRPr="006D66FC">
        <w:rPr>
          <w:rFonts w:ascii="Arial" w:hAnsi="Arial" w:cs="Arial"/>
        </w:rPr>
        <w:t xml:space="preserve"> is UE-specific or common to the UEs performing RA-SDT</w:t>
      </w:r>
    </w:p>
    <w:p w14:paraId="46875D62" w14:textId="77777777" w:rsidR="009F6F48" w:rsidRPr="006D66FC" w:rsidRDefault="009F6F48" w:rsidP="00B35DE9">
      <w:pPr>
        <w:numPr>
          <w:ilvl w:val="0"/>
          <w:numId w:val="10"/>
        </w:numPr>
        <w:overflowPunct/>
        <w:snapToGrid w:val="0"/>
        <w:spacing w:after="60"/>
        <w:jc w:val="both"/>
        <w:textAlignment w:val="auto"/>
      </w:pPr>
      <w:r w:rsidRPr="006D66FC">
        <w:rPr>
          <w:rFonts w:ascii="Arial" w:hAnsi="Arial" w:cs="Arial"/>
        </w:rPr>
        <w:t xml:space="preserve">If the separate </w:t>
      </w:r>
      <w:proofErr w:type="spellStart"/>
      <w:r w:rsidRPr="006D66FC">
        <w:rPr>
          <w:rFonts w:ascii="Arial" w:hAnsi="Arial" w:cs="Arial"/>
        </w:rPr>
        <w:t>SearchSpace</w:t>
      </w:r>
      <w:proofErr w:type="spellEnd"/>
      <w:r w:rsidRPr="006D66FC">
        <w:rPr>
          <w:rFonts w:ascii="Arial" w:hAnsi="Arial" w:cs="Arial"/>
        </w:rPr>
        <w:t xml:space="preserve"> is not configured, type-1 PDCCH CSS can be reused.</w:t>
      </w:r>
    </w:p>
    <w:p w14:paraId="521647CD" w14:textId="77777777" w:rsidR="009F6F48" w:rsidRPr="006D66FC" w:rsidRDefault="009F6F48" w:rsidP="00B35DE9">
      <w:pPr>
        <w:numPr>
          <w:ilvl w:val="0"/>
          <w:numId w:val="10"/>
        </w:numPr>
        <w:overflowPunct/>
        <w:snapToGrid w:val="0"/>
        <w:spacing w:after="60"/>
        <w:jc w:val="both"/>
        <w:textAlignment w:val="auto"/>
      </w:pPr>
      <w:r w:rsidRPr="006D66FC">
        <w:rPr>
          <w:rFonts w:ascii="Arial" w:hAnsi="Arial" w:cs="Arial"/>
          <w:lang w:eastAsia="zh-CN"/>
        </w:rPr>
        <w:t>FFS UE-specific CORESET or common CORESET</w:t>
      </w:r>
    </w:p>
    <w:p w14:paraId="3BCD5D16" w14:textId="77777777" w:rsidR="009F6F48" w:rsidRDefault="009F6F48" w:rsidP="009F6F48">
      <w:pPr>
        <w:rPr>
          <w:u w:val="single"/>
        </w:rPr>
      </w:pPr>
    </w:p>
    <w:p w14:paraId="5078F81F" w14:textId="77777777" w:rsidR="009F6F48" w:rsidRPr="006D66FC" w:rsidRDefault="009F6F48" w:rsidP="009F6F48">
      <w:pPr>
        <w:rPr>
          <w:u w:val="single"/>
        </w:rPr>
      </w:pPr>
      <w:r w:rsidRPr="006D66FC">
        <w:rPr>
          <w:u w:val="single"/>
        </w:rPr>
        <w:t>For CG-SDT</w:t>
      </w:r>
    </w:p>
    <w:p w14:paraId="4BD3A304" w14:textId="77777777" w:rsidR="009F6F48" w:rsidRPr="006D66FC" w:rsidRDefault="009F6F48" w:rsidP="00B35DE9">
      <w:pPr>
        <w:numPr>
          <w:ilvl w:val="0"/>
          <w:numId w:val="11"/>
        </w:numPr>
        <w:overflowPunct/>
        <w:snapToGrid w:val="0"/>
        <w:spacing w:after="60"/>
        <w:jc w:val="both"/>
        <w:textAlignment w:val="auto"/>
        <w:rPr>
          <w:rFonts w:ascii="Arial" w:hAnsi="Arial" w:cs="Arial"/>
        </w:rPr>
      </w:pPr>
      <w:r w:rsidRPr="006D66FC">
        <w:rPr>
          <w:rFonts w:ascii="Arial" w:hAnsi="Arial" w:cs="Arial"/>
        </w:rPr>
        <w:t>One or multiple SSBs can be associated with each CG configuration for CG-SDT.</w:t>
      </w:r>
    </w:p>
    <w:p w14:paraId="11219D8F" w14:textId="77777777" w:rsidR="009F6F48" w:rsidRPr="006D66FC" w:rsidRDefault="009F6F48" w:rsidP="00B35DE9">
      <w:pPr>
        <w:numPr>
          <w:ilvl w:val="0"/>
          <w:numId w:val="12"/>
        </w:numPr>
        <w:overflowPunct/>
        <w:snapToGrid w:val="0"/>
        <w:spacing w:after="60"/>
        <w:jc w:val="both"/>
        <w:textAlignment w:val="auto"/>
        <w:rPr>
          <w:rFonts w:ascii="Arial" w:hAnsi="Arial" w:cs="Arial"/>
          <w:lang w:eastAsia="zh-CN"/>
        </w:rPr>
      </w:pPr>
      <w:r w:rsidRPr="006D66FC">
        <w:rPr>
          <w:rFonts w:ascii="Arial" w:hAnsi="Arial" w:cs="Arial"/>
          <w:lang w:eastAsia="zh-CN"/>
        </w:rPr>
        <w:t>From RAN1 perspective, the following options can be considered for the association between the SSBs and the CG resources (including transmission occasions and DMRS) per CG configuration for CG-SDT.</w:t>
      </w:r>
    </w:p>
    <w:p w14:paraId="51A626E7" w14:textId="77777777" w:rsidR="009F6F48" w:rsidRPr="006D66FC" w:rsidRDefault="009F6F48" w:rsidP="00B35DE9">
      <w:pPr>
        <w:numPr>
          <w:ilvl w:val="1"/>
          <w:numId w:val="12"/>
        </w:numPr>
        <w:overflowPunct/>
        <w:snapToGrid w:val="0"/>
        <w:spacing w:after="60"/>
        <w:jc w:val="both"/>
        <w:textAlignment w:val="auto"/>
        <w:rPr>
          <w:rFonts w:ascii="Arial" w:hAnsi="Arial" w:cs="Arial"/>
          <w:lang w:eastAsia="zh-CN"/>
        </w:rPr>
      </w:pPr>
      <w:r w:rsidRPr="006D66FC">
        <w:rPr>
          <w:rFonts w:ascii="Arial" w:hAnsi="Arial" w:cs="Arial"/>
          <w:lang w:eastAsia="zh-CN"/>
        </w:rPr>
        <w:t xml:space="preserve">Opt. 1: Define the SSB-to-CG-PUSCH mapping rule </w:t>
      </w:r>
    </w:p>
    <w:p w14:paraId="6E2F4F58" w14:textId="77777777" w:rsidR="009F6F48" w:rsidRPr="006D66FC" w:rsidRDefault="009F6F48" w:rsidP="00B35DE9">
      <w:pPr>
        <w:numPr>
          <w:ilvl w:val="2"/>
          <w:numId w:val="12"/>
        </w:numPr>
        <w:overflowPunct/>
        <w:snapToGrid w:val="0"/>
        <w:spacing w:after="60"/>
        <w:jc w:val="both"/>
        <w:textAlignment w:val="auto"/>
        <w:rPr>
          <w:rFonts w:ascii="Arial" w:hAnsi="Arial" w:cs="Arial"/>
          <w:lang w:eastAsia="zh-CN"/>
        </w:rPr>
      </w:pPr>
      <w:r w:rsidRPr="006D66FC">
        <w:rPr>
          <w:rFonts w:ascii="Arial" w:hAnsi="Arial" w:cs="Arial"/>
          <w:lang w:eastAsia="zh-CN"/>
        </w:rPr>
        <w:t>Reuse the SSB-to-RO mapping as the baseline</w:t>
      </w:r>
    </w:p>
    <w:p w14:paraId="2803E499" w14:textId="77777777" w:rsidR="009F6F48" w:rsidRPr="006D66FC" w:rsidRDefault="009F6F48" w:rsidP="00B35DE9">
      <w:pPr>
        <w:numPr>
          <w:ilvl w:val="2"/>
          <w:numId w:val="12"/>
        </w:numPr>
        <w:overflowPunct/>
        <w:snapToGrid w:val="0"/>
        <w:spacing w:after="60"/>
        <w:jc w:val="both"/>
        <w:textAlignment w:val="auto"/>
        <w:rPr>
          <w:rFonts w:ascii="Arial" w:hAnsi="Arial" w:cs="Arial"/>
          <w:lang w:eastAsia="zh-CN"/>
        </w:rPr>
      </w:pPr>
      <w:r w:rsidRPr="006D66FC">
        <w:rPr>
          <w:rFonts w:ascii="Arial" w:hAnsi="Arial" w:cs="Arial"/>
          <w:lang w:eastAsia="zh-CN"/>
        </w:rPr>
        <w:t xml:space="preserve">FFS the potential RAN1 impact, </w:t>
      </w:r>
      <w:proofErr w:type="gramStart"/>
      <w:r w:rsidRPr="006D66FC">
        <w:rPr>
          <w:rFonts w:ascii="Arial" w:hAnsi="Arial" w:cs="Arial"/>
          <w:lang w:eastAsia="zh-CN"/>
        </w:rPr>
        <w:t>e.g.</w:t>
      </w:r>
      <w:proofErr w:type="gramEnd"/>
      <w:r w:rsidRPr="006D66FC">
        <w:rPr>
          <w:rFonts w:ascii="Arial" w:hAnsi="Arial" w:cs="Arial"/>
          <w:lang w:eastAsia="zh-CN"/>
        </w:rPr>
        <w:t xml:space="preserve"> mapping ratio and association period</w:t>
      </w:r>
    </w:p>
    <w:p w14:paraId="38657E5A" w14:textId="77777777" w:rsidR="009F6F48" w:rsidRPr="006D66FC" w:rsidRDefault="009F6F48" w:rsidP="00B35DE9">
      <w:pPr>
        <w:numPr>
          <w:ilvl w:val="1"/>
          <w:numId w:val="12"/>
        </w:numPr>
        <w:overflowPunct/>
        <w:snapToGrid w:val="0"/>
        <w:spacing w:after="60"/>
        <w:jc w:val="both"/>
        <w:textAlignment w:val="auto"/>
        <w:rPr>
          <w:rFonts w:ascii="Arial" w:hAnsi="Arial" w:cs="Arial"/>
          <w:lang w:eastAsia="zh-CN"/>
        </w:rPr>
      </w:pPr>
      <w:r w:rsidRPr="006D66FC">
        <w:rPr>
          <w:rFonts w:ascii="Arial" w:hAnsi="Arial" w:cs="Arial"/>
          <w:lang w:eastAsia="zh-CN"/>
        </w:rPr>
        <w:t>Opt. 2: CG resources per CG configuration are associated with a set of SSB(s) by explicit signalling.</w:t>
      </w:r>
    </w:p>
    <w:p w14:paraId="28AD0216" w14:textId="77777777" w:rsidR="009F6F48" w:rsidRPr="006D66FC" w:rsidRDefault="009F6F48" w:rsidP="00B35DE9">
      <w:pPr>
        <w:numPr>
          <w:ilvl w:val="2"/>
          <w:numId w:val="12"/>
        </w:numPr>
        <w:overflowPunct/>
        <w:snapToGrid w:val="0"/>
        <w:spacing w:after="60"/>
        <w:jc w:val="both"/>
        <w:textAlignment w:val="auto"/>
        <w:rPr>
          <w:rFonts w:ascii="Arial" w:hAnsi="Arial" w:cs="Arial"/>
          <w:lang w:eastAsia="zh-CN"/>
        </w:rPr>
      </w:pPr>
      <w:r w:rsidRPr="006D66FC">
        <w:rPr>
          <w:rFonts w:ascii="Arial" w:hAnsi="Arial" w:cs="Arial"/>
          <w:lang w:eastAsia="zh-CN"/>
        </w:rPr>
        <w:t>FFS the potential RAN1 impact</w:t>
      </w:r>
    </w:p>
    <w:p w14:paraId="1035D319" w14:textId="77777777" w:rsidR="009F6F48" w:rsidRPr="006D66FC" w:rsidRDefault="009F6F48" w:rsidP="00B35DE9">
      <w:pPr>
        <w:numPr>
          <w:ilvl w:val="1"/>
          <w:numId w:val="12"/>
        </w:numPr>
        <w:overflowPunct/>
        <w:snapToGrid w:val="0"/>
        <w:spacing w:after="60"/>
        <w:jc w:val="both"/>
        <w:textAlignment w:val="auto"/>
        <w:rPr>
          <w:rFonts w:ascii="Arial" w:hAnsi="Arial" w:cs="Arial"/>
          <w:lang w:eastAsia="zh-CN"/>
        </w:rPr>
      </w:pPr>
      <w:r w:rsidRPr="006D66FC">
        <w:rPr>
          <w:rFonts w:ascii="Arial" w:hAnsi="Arial" w:cs="Arial"/>
          <w:lang w:eastAsia="zh-CN"/>
        </w:rPr>
        <w:t>Other solutions are not precluded</w:t>
      </w:r>
    </w:p>
    <w:p w14:paraId="7BF01608" w14:textId="77777777" w:rsidR="009F6F48" w:rsidRPr="006D66FC" w:rsidRDefault="009F6F48" w:rsidP="00B35DE9">
      <w:pPr>
        <w:numPr>
          <w:ilvl w:val="0"/>
          <w:numId w:val="13"/>
        </w:numPr>
        <w:overflowPunct/>
        <w:snapToGrid w:val="0"/>
        <w:spacing w:after="60"/>
        <w:jc w:val="both"/>
        <w:textAlignment w:val="auto"/>
        <w:rPr>
          <w:rFonts w:ascii="Arial" w:hAnsi="Arial" w:cs="Arial"/>
          <w:color w:val="000000"/>
        </w:rPr>
      </w:pPr>
      <w:r w:rsidRPr="006D66FC">
        <w:rPr>
          <w:rFonts w:ascii="Arial" w:hAnsi="Arial" w:cs="Arial"/>
          <w:lang w:eastAsia="zh-CN"/>
        </w:rPr>
        <w:t>FFS whether repetition is supported for CG-SDT or not, and if supported how to handle the mapping between the SSBs and repetitions</w:t>
      </w:r>
    </w:p>
    <w:p w14:paraId="448A3AB3" w14:textId="77777777" w:rsidR="009F6F48" w:rsidRPr="006D66FC" w:rsidRDefault="009F6F48" w:rsidP="00B35DE9">
      <w:pPr>
        <w:numPr>
          <w:ilvl w:val="0"/>
          <w:numId w:val="13"/>
        </w:numPr>
        <w:overflowPunct/>
        <w:snapToGrid w:val="0"/>
        <w:spacing w:after="60"/>
        <w:jc w:val="both"/>
        <w:textAlignment w:val="auto"/>
        <w:rPr>
          <w:rFonts w:ascii="Arial" w:hAnsi="Arial" w:cs="Arial"/>
          <w:color w:val="000000"/>
        </w:rPr>
      </w:pPr>
      <w:r w:rsidRPr="006D66FC">
        <w:rPr>
          <w:rFonts w:ascii="Arial" w:hAnsi="Arial" w:cs="Arial"/>
          <w:lang w:eastAsia="zh-CN"/>
        </w:rPr>
        <w:t>FFS TA validation and PUSCH validation for CG-SDT.</w:t>
      </w:r>
    </w:p>
    <w:p w14:paraId="73AA6859" w14:textId="77777777" w:rsidR="009F6F48" w:rsidRPr="009F6F48" w:rsidRDefault="009F6F48" w:rsidP="009F6F48">
      <w:pPr>
        <w:pStyle w:val="BodyText"/>
        <w:overflowPunct/>
        <w:autoSpaceDE/>
        <w:autoSpaceDN/>
        <w:adjustRightInd/>
        <w:spacing w:after="0" w:line="276" w:lineRule="auto"/>
        <w:contextualSpacing/>
        <w:textAlignment w:val="auto"/>
        <w:rPr>
          <w:rFonts w:cs="Times"/>
          <w:sz w:val="22"/>
          <w:szCs w:val="20"/>
          <w:lang w:val="en-GB"/>
        </w:rPr>
      </w:pPr>
    </w:p>
    <w:sectPr w:rsidR="009F6F48" w:rsidRPr="009F6F48"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D3AE" w14:textId="77777777" w:rsidR="00844B7D" w:rsidRDefault="00844B7D">
      <w:r>
        <w:separator/>
      </w:r>
    </w:p>
  </w:endnote>
  <w:endnote w:type="continuationSeparator" w:id="0">
    <w:p w14:paraId="69DFEBE2" w14:textId="77777777" w:rsidR="00844B7D" w:rsidRDefault="0084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SimHei">
    <w:altName w:val="ºÚÌå"/>
    <w:panose1 w:val="02010600030101010101"/>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E519" w14:textId="77777777" w:rsidR="00844B7D" w:rsidRDefault="00844B7D">
      <w:r>
        <w:separator/>
      </w:r>
    </w:p>
  </w:footnote>
  <w:footnote w:type="continuationSeparator" w:id="0">
    <w:p w14:paraId="08461A7D" w14:textId="77777777" w:rsidR="00844B7D" w:rsidRDefault="0084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F0DC9"/>
    <w:multiLevelType w:val="hybridMultilevel"/>
    <w:tmpl w:val="0E24F79E"/>
    <w:lvl w:ilvl="0" w:tplc="3DB6FF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4"/>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24"/>
  </w:num>
  <w:num w:numId="7">
    <w:abstractNumId w:val="17"/>
    <w:lvlOverride w:ilvl="0">
      <w:startOverride w:val="1"/>
    </w:lvlOverride>
  </w:num>
  <w:num w:numId="8">
    <w:abstractNumId w:val="28"/>
  </w:num>
  <w:num w:numId="9">
    <w:abstractNumId w:val="12"/>
  </w:num>
  <w:num w:numId="10">
    <w:abstractNumId w:val="11"/>
  </w:num>
  <w:num w:numId="11">
    <w:abstractNumId w:val="15"/>
  </w:num>
  <w:num w:numId="12">
    <w:abstractNumId w:val="26"/>
  </w:num>
  <w:num w:numId="13">
    <w:abstractNumId w:val="22"/>
  </w:num>
  <w:num w:numId="14">
    <w:abstractNumId w:val="2"/>
  </w:num>
  <w:num w:numId="15">
    <w:abstractNumId w:val="10"/>
  </w:num>
  <w:num w:numId="16">
    <w:abstractNumId w:val="7"/>
  </w:num>
  <w:num w:numId="17">
    <w:abstractNumId w:val="6"/>
  </w:num>
  <w:num w:numId="18">
    <w:abstractNumId w:val="18"/>
  </w:num>
  <w:num w:numId="19">
    <w:abstractNumId w:val="30"/>
  </w:num>
  <w:num w:numId="20">
    <w:abstractNumId w:val="3"/>
  </w:num>
  <w:num w:numId="21">
    <w:abstractNumId w:val="20"/>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lvlOverride w:ilvl="2"/>
    <w:lvlOverride w:ilvl="3"/>
    <w:lvlOverride w:ilvl="4"/>
    <w:lvlOverride w:ilvl="5"/>
    <w:lvlOverride w:ilvl="6"/>
    <w:lvlOverride w:ilvl="7"/>
    <w:lvlOverride w:ilvl="8"/>
  </w:num>
  <w:num w:numId="24">
    <w:abstractNumId w:val="25"/>
    <w:lvlOverride w:ilvl="0"/>
    <w:lvlOverride w:ilvl="1"/>
    <w:lvlOverride w:ilvl="2"/>
    <w:lvlOverride w:ilvl="3"/>
    <w:lvlOverride w:ilvl="4"/>
    <w:lvlOverride w:ilvl="5"/>
    <w:lvlOverride w:ilvl="6"/>
    <w:lvlOverride w:ilvl="7"/>
    <w:lvlOverride w:ilvl="8"/>
  </w:num>
  <w:num w:numId="25">
    <w:abstractNumId w:val="4"/>
    <w:lvlOverride w:ilvl="0"/>
    <w:lvlOverride w:ilvl="1"/>
    <w:lvlOverride w:ilvl="2"/>
    <w:lvlOverride w:ilvl="3"/>
    <w:lvlOverride w:ilvl="4"/>
    <w:lvlOverride w:ilvl="5"/>
    <w:lvlOverride w:ilvl="6"/>
    <w:lvlOverride w:ilvl="7"/>
    <w:lvlOverride w:ilvl="8"/>
  </w:num>
  <w:num w:numId="26">
    <w:abstractNumId w:val="23"/>
    <w:lvlOverride w:ilvl="0"/>
    <w:lvlOverride w:ilvl="1"/>
    <w:lvlOverride w:ilvl="2"/>
    <w:lvlOverride w:ilvl="3"/>
    <w:lvlOverride w:ilvl="4"/>
    <w:lvlOverride w:ilvl="5"/>
    <w:lvlOverride w:ilvl="6"/>
    <w:lvlOverride w:ilvl="7"/>
    <w:lvlOverride w:ilvl="8"/>
  </w:num>
  <w:num w:numId="27">
    <w:abstractNumId w:val="33"/>
    <w:lvlOverride w:ilvl="0"/>
    <w:lvlOverride w:ilvl="1"/>
    <w:lvlOverride w:ilvl="2"/>
    <w:lvlOverride w:ilvl="3"/>
    <w:lvlOverride w:ilvl="4"/>
    <w:lvlOverride w:ilvl="5"/>
    <w:lvlOverride w:ilvl="6"/>
    <w:lvlOverride w:ilvl="7"/>
    <w:lvlOverride w:ilvl="8"/>
  </w:num>
  <w:num w:numId="28">
    <w:abstractNumId w:val="13"/>
    <w:lvlOverride w:ilvl="0"/>
    <w:lvlOverride w:ilvl="1"/>
    <w:lvlOverride w:ilvl="2"/>
    <w:lvlOverride w:ilvl="3"/>
    <w:lvlOverride w:ilvl="4"/>
    <w:lvlOverride w:ilvl="5"/>
    <w:lvlOverride w:ilvl="6"/>
    <w:lvlOverride w:ilvl="7"/>
    <w:lvlOverride w:ilvl="8"/>
  </w:num>
  <w:num w:numId="29">
    <w:abstractNumId w:val="8"/>
  </w:num>
  <w:num w:numId="30">
    <w:abstractNumId w:val="31"/>
  </w:num>
  <w:num w:numId="31">
    <w:abstractNumId w:val="29"/>
  </w:num>
  <w:num w:numId="32">
    <w:abstractNumId w:val="5"/>
  </w:num>
  <w:num w:numId="33">
    <w:abstractNumId w:val="21"/>
  </w:num>
  <w:num w:numId="34">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1F"/>
    <w:rsid w:val="000029A6"/>
    <w:rsid w:val="00003131"/>
    <w:rsid w:val="00003158"/>
    <w:rsid w:val="00003772"/>
    <w:rsid w:val="000037FB"/>
    <w:rsid w:val="0000387D"/>
    <w:rsid w:val="00004479"/>
    <w:rsid w:val="00004564"/>
    <w:rsid w:val="00004885"/>
    <w:rsid w:val="00004CD0"/>
    <w:rsid w:val="00004CE6"/>
    <w:rsid w:val="00004D8C"/>
    <w:rsid w:val="00004DCB"/>
    <w:rsid w:val="000051F0"/>
    <w:rsid w:val="00005327"/>
    <w:rsid w:val="0000553B"/>
    <w:rsid w:val="000059D4"/>
    <w:rsid w:val="00005AC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69B"/>
    <w:rsid w:val="00012D90"/>
    <w:rsid w:val="0001321B"/>
    <w:rsid w:val="0001343D"/>
    <w:rsid w:val="00013633"/>
    <w:rsid w:val="000137FF"/>
    <w:rsid w:val="0001396F"/>
    <w:rsid w:val="00013B63"/>
    <w:rsid w:val="000141F0"/>
    <w:rsid w:val="00014D13"/>
    <w:rsid w:val="00015BCB"/>
    <w:rsid w:val="00015DD2"/>
    <w:rsid w:val="0001614C"/>
    <w:rsid w:val="000162B2"/>
    <w:rsid w:val="0001634E"/>
    <w:rsid w:val="00016A6A"/>
    <w:rsid w:val="00016DCE"/>
    <w:rsid w:val="00016FF6"/>
    <w:rsid w:val="0001729B"/>
    <w:rsid w:val="00017309"/>
    <w:rsid w:val="000178B8"/>
    <w:rsid w:val="0002020B"/>
    <w:rsid w:val="00020250"/>
    <w:rsid w:val="00020331"/>
    <w:rsid w:val="00020442"/>
    <w:rsid w:val="000205C1"/>
    <w:rsid w:val="000208B8"/>
    <w:rsid w:val="00020936"/>
    <w:rsid w:val="00020D09"/>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65"/>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8E7"/>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37EDB"/>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D58"/>
    <w:rsid w:val="00043F71"/>
    <w:rsid w:val="0004403C"/>
    <w:rsid w:val="00044225"/>
    <w:rsid w:val="00044359"/>
    <w:rsid w:val="00044576"/>
    <w:rsid w:val="00044FC4"/>
    <w:rsid w:val="0004505B"/>
    <w:rsid w:val="0004516E"/>
    <w:rsid w:val="000451E5"/>
    <w:rsid w:val="000453F6"/>
    <w:rsid w:val="0004578C"/>
    <w:rsid w:val="00045B35"/>
    <w:rsid w:val="00046CD6"/>
    <w:rsid w:val="00046CE4"/>
    <w:rsid w:val="00046CFA"/>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072"/>
    <w:rsid w:val="0005456E"/>
    <w:rsid w:val="0005468A"/>
    <w:rsid w:val="00054985"/>
    <w:rsid w:val="00054ACE"/>
    <w:rsid w:val="00054DAB"/>
    <w:rsid w:val="00054EC3"/>
    <w:rsid w:val="0005504C"/>
    <w:rsid w:val="0005539F"/>
    <w:rsid w:val="00055873"/>
    <w:rsid w:val="00055B8E"/>
    <w:rsid w:val="0005602E"/>
    <w:rsid w:val="00056057"/>
    <w:rsid w:val="00056085"/>
    <w:rsid w:val="0005678F"/>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5E4"/>
    <w:rsid w:val="00061985"/>
    <w:rsid w:val="00061E34"/>
    <w:rsid w:val="000621A9"/>
    <w:rsid w:val="0006263A"/>
    <w:rsid w:val="00062DE9"/>
    <w:rsid w:val="000632B7"/>
    <w:rsid w:val="00063435"/>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C63"/>
    <w:rsid w:val="00067FE2"/>
    <w:rsid w:val="00070378"/>
    <w:rsid w:val="00070CB1"/>
    <w:rsid w:val="00070E4C"/>
    <w:rsid w:val="00071034"/>
    <w:rsid w:val="0007118F"/>
    <w:rsid w:val="000715BD"/>
    <w:rsid w:val="000716FB"/>
    <w:rsid w:val="00071DF3"/>
    <w:rsid w:val="00071E9B"/>
    <w:rsid w:val="000721FD"/>
    <w:rsid w:val="000725C2"/>
    <w:rsid w:val="00072E75"/>
    <w:rsid w:val="00072EFA"/>
    <w:rsid w:val="00072F99"/>
    <w:rsid w:val="00073281"/>
    <w:rsid w:val="00073785"/>
    <w:rsid w:val="00073959"/>
    <w:rsid w:val="00074375"/>
    <w:rsid w:val="000743A0"/>
    <w:rsid w:val="000746D6"/>
    <w:rsid w:val="0007483C"/>
    <w:rsid w:val="00074BF5"/>
    <w:rsid w:val="00074CD9"/>
    <w:rsid w:val="000752CD"/>
    <w:rsid w:val="00075680"/>
    <w:rsid w:val="0007590A"/>
    <w:rsid w:val="00075999"/>
    <w:rsid w:val="00075B3D"/>
    <w:rsid w:val="00075C16"/>
    <w:rsid w:val="00075D6B"/>
    <w:rsid w:val="000764E2"/>
    <w:rsid w:val="0007747E"/>
    <w:rsid w:val="0007756B"/>
    <w:rsid w:val="00077579"/>
    <w:rsid w:val="000776CD"/>
    <w:rsid w:val="000805B2"/>
    <w:rsid w:val="00080786"/>
    <w:rsid w:val="00080D68"/>
    <w:rsid w:val="00080D74"/>
    <w:rsid w:val="000814B2"/>
    <w:rsid w:val="00081534"/>
    <w:rsid w:val="00081749"/>
    <w:rsid w:val="00081A42"/>
    <w:rsid w:val="00082152"/>
    <w:rsid w:val="00082293"/>
    <w:rsid w:val="00082460"/>
    <w:rsid w:val="0008253A"/>
    <w:rsid w:val="000825BC"/>
    <w:rsid w:val="000826FF"/>
    <w:rsid w:val="00082A49"/>
    <w:rsid w:val="00082E0C"/>
    <w:rsid w:val="00082F4C"/>
    <w:rsid w:val="00083322"/>
    <w:rsid w:val="00083391"/>
    <w:rsid w:val="0008350B"/>
    <w:rsid w:val="00083760"/>
    <w:rsid w:val="00083788"/>
    <w:rsid w:val="000839CE"/>
    <w:rsid w:val="000839E8"/>
    <w:rsid w:val="00083E97"/>
    <w:rsid w:val="00083EBD"/>
    <w:rsid w:val="00084167"/>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CAA"/>
    <w:rsid w:val="00090E2A"/>
    <w:rsid w:val="00090F31"/>
    <w:rsid w:val="00091714"/>
    <w:rsid w:val="00091C08"/>
    <w:rsid w:val="000921E3"/>
    <w:rsid w:val="00092334"/>
    <w:rsid w:val="00092DDD"/>
    <w:rsid w:val="00092EF4"/>
    <w:rsid w:val="00093095"/>
    <w:rsid w:val="00093151"/>
    <w:rsid w:val="000931C3"/>
    <w:rsid w:val="000935DC"/>
    <w:rsid w:val="00093B23"/>
    <w:rsid w:val="00093C12"/>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A0253"/>
    <w:rsid w:val="000A02DC"/>
    <w:rsid w:val="000A0CA1"/>
    <w:rsid w:val="000A0E99"/>
    <w:rsid w:val="000A1882"/>
    <w:rsid w:val="000A1996"/>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4DF"/>
    <w:rsid w:val="000A57C8"/>
    <w:rsid w:val="000A5AE2"/>
    <w:rsid w:val="000A61CB"/>
    <w:rsid w:val="000A6368"/>
    <w:rsid w:val="000A64B8"/>
    <w:rsid w:val="000A66A7"/>
    <w:rsid w:val="000A6788"/>
    <w:rsid w:val="000A6AC6"/>
    <w:rsid w:val="000A6CFE"/>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BCB"/>
    <w:rsid w:val="000C133A"/>
    <w:rsid w:val="000C143C"/>
    <w:rsid w:val="000C1DBD"/>
    <w:rsid w:val="000C1F69"/>
    <w:rsid w:val="000C20A6"/>
    <w:rsid w:val="000C2DE1"/>
    <w:rsid w:val="000C2ED9"/>
    <w:rsid w:val="000C393F"/>
    <w:rsid w:val="000C3987"/>
    <w:rsid w:val="000C3EB8"/>
    <w:rsid w:val="000C3F16"/>
    <w:rsid w:val="000C44B7"/>
    <w:rsid w:val="000C4C76"/>
    <w:rsid w:val="000C4DDC"/>
    <w:rsid w:val="000C4F06"/>
    <w:rsid w:val="000C54A9"/>
    <w:rsid w:val="000C550B"/>
    <w:rsid w:val="000C5669"/>
    <w:rsid w:val="000C56AA"/>
    <w:rsid w:val="000C5759"/>
    <w:rsid w:val="000C5865"/>
    <w:rsid w:val="000C5872"/>
    <w:rsid w:val="000C59A5"/>
    <w:rsid w:val="000C5B11"/>
    <w:rsid w:val="000C5E7D"/>
    <w:rsid w:val="000C5F30"/>
    <w:rsid w:val="000C65B6"/>
    <w:rsid w:val="000C666E"/>
    <w:rsid w:val="000C673C"/>
    <w:rsid w:val="000C69F8"/>
    <w:rsid w:val="000C6C96"/>
    <w:rsid w:val="000C6CC9"/>
    <w:rsid w:val="000C71D9"/>
    <w:rsid w:val="000C7315"/>
    <w:rsid w:val="000C7C3E"/>
    <w:rsid w:val="000D037E"/>
    <w:rsid w:val="000D063F"/>
    <w:rsid w:val="000D0A0F"/>
    <w:rsid w:val="000D0AB8"/>
    <w:rsid w:val="000D0BCC"/>
    <w:rsid w:val="000D0F9A"/>
    <w:rsid w:val="000D1004"/>
    <w:rsid w:val="000D148D"/>
    <w:rsid w:val="000D14EB"/>
    <w:rsid w:val="000D1610"/>
    <w:rsid w:val="000D1721"/>
    <w:rsid w:val="000D1737"/>
    <w:rsid w:val="000D199E"/>
    <w:rsid w:val="000D1B7E"/>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79B"/>
    <w:rsid w:val="000E2AC1"/>
    <w:rsid w:val="000E2B02"/>
    <w:rsid w:val="000E2D8C"/>
    <w:rsid w:val="000E3075"/>
    <w:rsid w:val="000E3229"/>
    <w:rsid w:val="000E3358"/>
    <w:rsid w:val="000E3543"/>
    <w:rsid w:val="000E3681"/>
    <w:rsid w:val="000E36E0"/>
    <w:rsid w:val="000E38ED"/>
    <w:rsid w:val="000E3900"/>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DDA"/>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0CDD"/>
    <w:rsid w:val="00101436"/>
    <w:rsid w:val="00101489"/>
    <w:rsid w:val="00101513"/>
    <w:rsid w:val="00101A0E"/>
    <w:rsid w:val="00101ACE"/>
    <w:rsid w:val="00101C0F"/>
    <w:rsid w:val="00101EE5"/>
    <w:rsid w:val="00102147"/>
    <w:rsid w:val="001021B6"/>
    <w:rsid w:val="0010259F"/>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E"/>
    <w:rsid w:val="00106296"/>
    <w:rsid w:val="0010660E"/>
    <w:rsid w:val="001067DB"/>
    <w:rsid w:val="001069B2"/>
    <w:rsid w:val="00106A95"/>
    <w:rsid w:val="00106CC3"/>
    <w:rsid w:val="00106E42"/>
    <w:rsid w:val="00106E7E"/>
    <w:rsid w:val="001074D1"/>
    <w:rsid w:val="00107600"/>
    <w:rsid w:val="00107C26"/>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AF4"/>
    <w:rsid w:val="00111D19"/>
    <w:rsid w:val="00111D2C"/>
    <w:rsid w:val="0011234A"/>
    <w:rsid w:val="00112509"/>
    <w:rsid w:val="00112B35"/>
    <w:rsid w:val="00112B8F"/>
    <w:rsid w:val="00112D41"/>
    <w:rsid w:val="0011302C"/>
    <w:rsid w:val="001134DA"/>
    <w:rsid w:val="0011368C"/>
    <w:rsid w:val="0011372B"/>
    <w:rsid w:val="001138BF"/>
    <w:rsid w:val="00113D8F"/>
    <w:rsid w:val="001140FA"/>
    <w:rsid w:val="001141CF"/>
    <w:rsid w:val="00114379"/>
    <w:rsid w:val="001146A3"/>
    <w:rsid w:val="001146C6"/>
    <w:rsid w:val="00114776"/>
    <w:rsid w:val="001147B8"/>
    <w:rsid w:val="00114804"/>
    <w:rsid w:val="00114949"/>
    <w:rsid w:val="00114A39"/>
    <w:rsid w:val="00114C7C"/>
    <w:rsid w:val="00114E61"/>
    <w:rsid w:val="00114EA7"/>
    <w:rsid w:val="00115046"/>
    <w:rsid w:val="0011536C"/>
    <w:rsid w:val="001154E7"/>
    <w:rsid w:val="00115716"/>
    <w:rsid w:val="0011584C"/>
    <w:rsid w:val="001159D0"/>
    <w:rsid w:val="00115D19"/>
    <w:rsid w:val="00115D70"/>
    <w:rsid w:val="00115F76"/>
    <w:rsid w:val="0011622A"/>
    <w:rsid w:val="0011677E"/>
    <w:rsid w:val="00116C09"/>
    <w:rsid w:val="00116EBA"/>
    <w:rsid w:val="00116F22"/>
    <w:rsid w:val="00117957"/>
    <w:rsid w:val="00117B90"/>
    <w:rsid w:val="00117E0B"/>
    <w:rsid w:val="0012022B"/>
    <w:rsid w:val="001202A3"/>
    <w:rsid w:val="001203DB"/>
    <w:rsid w:val="0012079F"/>
    <w:rsid w:val="001207F3"/>
    <w:rsid w:val="00120C4E"/>
    <w:rsid w:val="00120D2A"/>
    <w:rsid w:val="00120F32"/>
    <w:rsid w:val="00120F42"/>
    <w:rsid w:val="00121897"/>
    <w:rsid w:val="00121AF7"/>
    <w:rsid w:val="00121C1E"/>
    <w:rsid w:val="00121E20"/>
    <w:rsid w:val="00121FDE"/>
    <w:rsid w:val="00122581"/>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8C9"/>
    <w:rsid w:val="00125AD7"/>
    <w:rsid w:val="0012613D"/>
    <w:rsid w:val="0012697D"/>
    <w:rsid w:val="00126C38"/>
    <w:rsid w:val="00126C3C"/>
    <w:rsid w:val="00127225"/>
    <w:rsid w:val="0012722E"/>
    <w:rsid w:val="001273B3"/>
    <w:rsid w:val="0012748A"/>
    <w:rsid w:val="001274AC"/>
    <w:rsid w:val="001275E6"/>
    <w:rsid w:val="00127DE2"/>
    <w:rsid w:val="00127F28"/>
    <w:rsid w:val="0013014D"/>
    <w:rsid w:val="001301E5"/>
    <w:rsid w:val="001302C8"/>
    <w:rsid w:val="00130714"/>
    <w:rsid w:val="00130953"/>
    <w:rsid w:val="00130AF9"/>
    <w:rsid w:val="00130E2C"/>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0EEA"/>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A5A"/>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9E1"/>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8E8"/>
    <w:rsid w:val="00154A24"/>
    <w:rsid w:val="00154B50"/>
    <w:rsid w:val="00154E96"/>
    <w:rsid w:val="00155F7A"/>
    <w:rsid w:val="00156260"/>
    <w:rsid w:val="0015674F"/>
    <w:rsid w:val="0015722D"/>
    <w:rsid w:val="00157966"/>
    <w:rsid w:val="0016019C"/>
    <w:rsid w:val="00160674"/>
    <w:rsid w:val="00160786"/>
    <w:rsid w:val="0016079B"/>
    <w:rsid w:val="001610DB"/>
    <w:rsid w:val="001618A3"/>
    <w:rsid w:val="00161CC6"/>
    <w:rsid w:val="0016207A"/>
    <w:rsid w:val="00162262"/>
    <w:rsid w:val="00162458"/>
    <w:rsid w:val="00162BD5"/>
    <w:rsid w:val="00162CF1"/>
    <w:rsid w:val="00162F82"/>
    <w:rsid w:val="001630E4"/>
    <w:rsid w:val="001636EC"/>
    <w:rsid w:val="001639BC"/>
    <w:rsid w:val="001639E6"/>
    <w:rsid w:val="00163AFC"/>
    <w:rsid w:val="001645AA"/>
    <w:rsid w:val="00164646"/>
    <w:rsid w:val="001647FA"/>
    <w:rsid w:val="001649D4"/>
    <w:rsid w:val="00164C22"/>
    <w:rsid w:val="00165137"/>
    <w:rsid w:val="00165606"/>
    <w:rsid w:val="0016609C"/>
    <w:rsid w:val="00166305"/>
    <w:rsid w:val="0016634F"/>
    <w:rsid w:val="0016683C"/>
    <w:rsid w:val="001669E4"/>
    <w:rsid w:val="001669F9"/>
    <w:rsid w:val="00166B63"/>
    <w:rsid w:val="00166DF7"/>
    <w:rsid w:val="0016700E"/>
    <w:rsid w:val="0016711A"/>
    <w:rsid w:val="0016764C"/>
    <w:rsid w:val="00167709"/>
    <w:rsid w:val="00167713"/>
    <w:rsid w:val="00167806"/>
    <w:rsid w:val="00170397"/>
    <w:rsid w:val="001706E4"/>
    <w:rsid w:val="001708B1"/>
    <w:rsid w:val="001708D0"/>
    <w:rsid w:val="00170959"/>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171"/>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78C"/>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241"/>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762"/>
    <w:rsid w:val="00194A69"/>
    <w:rsid w:val="00194B53"/>
    <w:rsid w:val="00194FBD"/>
    <w:rsid w:val="0019573B"/>
    <w:rsid w:val="0019592C"/>
    <w:rsid w:val="00195B9A"/>
    <w:rsid w:val="00196085"/>
    <w:rsid w:val="00196A48"/>
    <w:rsid w:val="00196B90"/>
    <w:rsid w:val="00196BD7"/>
    <w:rsid w:val="00196BDD"/>
    <w:rsid w:val="00196FF4"/>
    <w:rsid w:val="0019734F"/>
    <w:rsid w:val="001975D9"/>
    <w:rsid w:val="00197A1F"/>
    <w:rsid w:val="001A010E"/>
    <w:rsid w:val="001A01F7"/>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97E"/>
    <w:rsid w:val="001A3D5B"/>
    <w:rsid w:val="001A3F0F"/>
    <w:rsid w:val="001A3FA5"/>
    <w:rsid w:val="001A448D"/>
    <w:rsid w:val="001A49D2"/>
    <w:rsid w:val="001A4CED"/>
    <w:rsid w:val="001A4EDF"/>
    <w:rsid w:val="001A5120"/>
    <w:rsid w:val="001A5174"/>
    <w:rsid w:val="001A5A6D"/>
    <w:rsid w:val="001A5AF3"/>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FD9"/>
    <w:rsid w:val="001B446B"/>
    <w:rsid w:val="001B46A1"/>
    <w:rsid w:val="001B5332"/>
    <w:rsid w:val="001B53B3"/>
    <w:rsid w:val="001B54C9"/>
    <w:rsid w:val="001B54E9"/>
    <w:rsid w:val="001B5555"/>
    <w:rsid w:val="001B5F67"/>
    <w:rsid w:val="001B62E0"/>
    <w:rsid w:val="001B6488"/>
    <w:rsid w:val="001B6619"/>
    <w:rsid w:val="001B6A83"/>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5FDD"/>
    <w:rsid w:val="001C619C"/>
    <w:rsid w:val="001C6AA5"/>
    <w:rsid w:val="001C70EF"/>
    <w:rsid w:val="001C715F"/>
    <w:rsid w:val="001C7185"/>
    <w:rsid w:val="001C7AB6"/>
    <w:rsid w:val="001C7F47"/>
    <w:rsid w:val="001D006C"/>
    <w:rsid w:val="001D0578"/>
    <w:rsid w:val="001D0593"/>
    <w:rsid w:val="001D0817"/>
    <w:rsid w:val="001D0964"/>
    <w:rsid w:val="001D1258"/>
    <w:rsid w:val="001D1265"/>
    <w:rsid w:val="001D13B0"/>
    <w:rsid w:val="001D15D4"/>
    <w:rsid w:val="001D192F"/>
    <w:rsid w:val="001D19F8"/>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DF0"/>
    <w:rsid w:val="001D6E61"/>
    <w:rsid w:val="001D6F30"/>
    <w:rsid w:val="001D70AE"/>
    <w:rsid w:val="001D7260"/>
    <w:rsid w:val="001D7816"/>
    <w:rsid w:val="001D7B96"/>
    <w:rsid w:val="001D7EFB"/>
    <w:rsid w:val="001D7FE2"/>
    <w:rsid w:val="001E09C6"/>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D13"/>
    <w:rsid w:val="001E2EE4"/>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15"/>
    <w:rsid w:val="001F0DDF"/>
    <w:rsid w:val="001F134F"/>
    <w:rsid w:val="001F16FD"/>
    <w:rsid w:val="001F1B1E"/>
    <w:rsid w:val="001F1C9D"/>
    <w:rsid w:val="001F1DC6"/>
    <w:rsid w:val="001F1DFA"/>
    <w:rsid w:val="001F22A9"/>
    <w:rsid w:val="001F2536"/>
    <w:rsid w:val="001F26BB"/>
    <w:rsid w:val="001F26E9"/>
    <w:rsid w:val="001F2DB3"/>
    <w:rsid w:val="001F2E08"/>
    <w:rsid w:val="001F330A"/>
    <w:rsid w:val="001F37ED"/>
    <w:rsid w:val="001F38B6"/>
    <w:rsid w:val="001F39AB"/>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D80"/>
    <w:rsid w:val="001F6E45"/>
    <w:rsid w:val="001F7259"/>
    <w:rsid w:val="001F7317"/>
    <w:rsid w:val="001F76DF"/>
    <w:rsid w:val="001F798D"/>
    <w:rsid w:val="001F7DD6"/>
    <w:rsid w:val="001F7FCF"/>
    <w:rsid w:val="0020001D"/>
    <w:rsid w:val="002000F2"/>
    <w:rsid w:val="002000FC"/>
    <w:rsid w:val="0020020C"/>
    <w:rsid w:val="002002BF"/>
    <w:rsid w:val="00200A92"/>
    <w:rsid w:val="00200BF9"/>
    <w:rsid w:val="002018D7"/>
    <w:rsid w:val="00201C7E"/>
    <w:rsid w:val="00201D24"/>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241"/>
    <w:rsid w:val="00205387"/>
    <w:rsid w:val="00205635"/>
    <w:rsid w:val="002058DC"/>
    <w:rsid w:val="00205AB2"/>
    <w:rsid w:val="00205CB2"/>
    <w:rsid w:val="00205FB9"/>
    <w:rsid w:val="0020610B"/>
    <w:rsid w:val="00206133"/>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5DE"/>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618"/>
    <w:rsid w:val="0022592A"/>
    <w:rsid w:val="00225952"/>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4FF"/>
    <w:rsid w:val="00231740"/>
    <w:rsid w:val="00231741"/>
    <w:rsid w:val="0023176F"/>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12"/>
    <w:rsid w:val="0024103F"/>
    <w:rsid w:val="00241504"/>
    <w:rsid w:val="00241C7B"/>
    <w:rsid w:val="002420F9"/>
    <w:rsid w:val="002421F2"/>
    <w:rsid w:val="0024224E"/>
    <w:rsid w:val="0024261A"/>
    <w:rsid w:val="00242B2A"/>
    <w:rsid w:val="00242CAE"/>
    <w:rsid w:val="00243ACD"/>
    <w:rsid w:val="00243B6D"/>
    <w:rsid w:val="00243DCC"/>
    <w:rsid w:val="002443C2"/>
    <w:rsid w:val="002444E3"/>
    <w:rsid w:val="00244606"/>
    <w:rsid w:val="00244924"/>
    <w:rsid w:val="00244D4C"/>
    <w:rsid w:val="00245492"/>
    <w:rsid w:val="00245680"/>
    <w:rsid w:val="00245A41"/>
    <w:rsid w:val="00245A4B"/>
    <w:rsid w:val="00245B70"/>
    <w:rsid w:val="00245D7D"/>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42"/>
    <w:rsid w:val="002525BE"/>
    <w:rsid w:val="002526AA"/>
    <w:rsid w:val="002528E9"/>
    <w:rsid w:val="00252CF2"/>
    <w:rsid w:val="00252F16"/>
    <w:rsid w:val="002530CC"/>
    <w:rsid w:val="002530D6"/>
    <w:rsid w:val="002530D9"/>
    <w:rsid w:val="0025325D"/>
    <w:rsid w:val="002533FF"/>
    <w:rsid w:val="00253400"/>
    <w:rsid w:val="002537F5"/>
    <w:rsid w:val="00253A89"/>
    <w:rsid w:val="00253D64"/>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75E"/>
    <w:rsid w:val="00260B83"/>
    <w:rsid w:val="00260F57"/>
    <w:rsid w:val="00260FAD"/>
    <w:rsid w:val="00261042"/>
    <w:rsid w:val="002612A1"/>
    <w:rsid w:val="0026149C"/>
    <w:rsid w:val="00261612"/>
    <w:rsid w:val="0026179E"/>
    <w:rsid w:val="00261D05"/>
    <w:rsid w:val="00261D5C"/>
    <w:rsid w:val="00261EC1"/>
    <w:rsid w:val="00261ED1"/>
    <w:rsid w:val="002621CD"/>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4C9A"/>
    <w:rsid w:val="0026509A"/>
    <w:rsid w:val="002651FC"/>
    <w:rsid w:val="002652BE"/>
    <w:rsid w:val="002654F4"/>
    <w:rsid w:val="0026554D"/>
    <w:rsid w:val="00265623"/>
    <w:rsid w:val="00265701"/>
    <w:rsid w:val="00265E9A"/>
    <w:rsid w:val="00266210"/>
    <w:rsid w:val="00266345"/>
    <w:rsid w:val="002663D6"/>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0AB"/>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3FCA"/>
    <w:rsid w:val="00274125"/>
    <w:rsid w:val="00274717"/>
    <w:rsid w:val="00274BED"/>
    <w:rsid w:val="00274D08"/>
    <w:rsid w:val="00275435"/>
    <w:rsid w:val="00275464"/>
    <w:rsid w:val="0027568B"/>
    <w:rsid w:val="002756D5"/>
    <w:rsid w:val="00275CD2"/>
    <w:rsid w:val="00276001"/>
    <w:rsid w:val="002764FB"/>
    <w:rsid w:val="0027669D"/>
    <w:rsid w:val="002767B4"/>
    <w:rsid w:val="00276CDE"/>
    <w:rsid w:val="0027720E"/>
    <w:rsid w:val="0027740D"/>
    <w:rsid w:val="00277D7D"/>
    <w:rsid w:val="00277E66"/>
    <w:rsid w:val="002801E2"/>
    <w:rsid w:val="0028052D"/>
    <w:rsid w:val="0028053D"/>
    <w:rsid w:val="00280684"/>
    <w:rsid w:val="0028073A"/>
    <w:rsid w:val="00280851"/>
    <w:rsid w:val="00280960"/>
    <w:rsid w:val="002813DE"/>
    <w:rsid w:val="002815F9"/>
    <w:rsid w:val="002817B4"/>
    <w:rsid w:val="002825CE"/>
    <w:rsid w:val="002826AB"/>
    <w:rsid w:val="002826D0"/>
    <w:rsid w:val="00282917"/>
    <w:rsid w:val="002829E8"/>
    <w:rsid w:val="00283181"/>
    <w:rsid w:val="002835A5"/>
    <w:rsid w:val="002836DC"/>
    <w:rsid w:val="002837E0"/>
    <w:rsid w:val="00283B90"/>
    <w:rsid w:val="00283C0B"/>
    <w:rsid w:val="00283D6B"/>
    <w:rsid w:val="0028403B"/>
    <w:rsid w:val="00284E7F"/>
    <w:rsid w:val="00284F90"/>
    <w:rsid w:val="0028527A"/>
    <w:rsid w:val="002852CD"/>
    <w:rsid w:val="00285520"/>
    <w:rsid w:val="00285894"/>
    <w:rsid w:val="00285D5B"/>
    <w:rsid w:val="00285E28"/>
    <w:rsid w:val="00286298"/>
    <w:rsid w:val="00286487"/>
    <w:rsid w:val="00286631"/>
    <w:rsid w:val="00286736"/>
    <w:rsid w:val="00286B14"/>
    <w:rsid w:val="00286E33"/>
    <w:rsid w:val="00286F76"/>
    <w:rsid w:val="00286F83"/>
    <w:rsid w:val="00287376"/>
    <w:rsid w:val="002877DE"/>
    <w:rsid w:val="00287C28"/>
    <w:rsid w:val="00287F2C"/>
    <w:rsid w:val="00290254"/>
    <w:rsid w:val="00290259"/>
    <w:rsid w:val="00290701"/>
    <w:rsid w:val="0029178F"/>
    <w:rsid w:val="00291B01"/>
    <w:rsid w:val="00291D5D"/>
    <w:rsid w:val="00291E86"/>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9EE"/>
    <w:rsid w:val="00295F1C"/>
    <w:rsid w:val="0029636B"/>
    <w:rsid w:val="002963EC"/>
    <w:rsid w:val="002965C5"/>
    <w:rsid w:val="00296856"/>
    <w:rsid w:val="00296A09"/>
    <w:rsid w:val="00296C50"/>
    <w:rsid w:val="00296FD8"/>
    <w:rsid w:val="002971CA"/>
    <w:rsid w:val="0029743A"/>
    <w:rsid w:val="00297499"/>
    <w:rsid w:val="002974AA"/>
    <w:rsid w:val="002976A3"/>
    <w:rsid w:val="00297A68"/>
    <w:rsid w:val="00297AE4"/>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959"/>
    <w:rsid w:val="002A5F1E"/>
    <w:rsid w:val="002A5FC1"/>
    <w:rsid w:val="002A60B6"/>
    <w:rsid w:val="002A68D9"/>
    <w:rsid w:val="002A732C"/>
    <w:rsid w:val="002A7635"/>
    <w:rsid w:val="002A77C7"/>
    <w:rsid w:val="002A7903"/>
    <w:rsid w:val="002A7A6A"/>
    <w:rsid w:val="002A7AB4"/>
    <w:rsid w:val="002A7B72"/>
    <w:rsid w:val="002B0740"/>
    <w:rsid w:val="002B07BF"/>
    <w:rsid w:val="002B0805"/>
    <w:rsid w:val="002B0C4D"/>
    <w:rsid w:val="002B0C99"/>
    <w:rsid w:val="002B0EDA"/>
    <w:rsid w:val="002B10F9"/>
    <w:rsid w:val="002B112E"/>
    <w:rsid w:val="002B127E"/>
    <w:rsid w:val="002B151A"/>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4E1"/>
    <w:rsid w:val="002B4982"/>
    <w:rsid w:val="002B4C39"/>
    <w:rsid w:val="002B5193"/>
    <w:rsid w:val="002B519C"/>
    <w:rsid w:val="002B5370"/>
    <w:rsid w:val="002B5499"/>
    <w:rsid w:val="002B55CB"/>
    <w:rsid w:val="002B5976"/>
    <w:rsid w:val="002B6397"/>
    <w:rsid w:val="002B64FE"/>
    <w:rsid w:val="002B651D"/>
    <w:rsid w:val="002B653F"/>
    <w:rsid w:val="002B6890"/>
    <w:rsid w:val="002B694E"/>
    <w:rsid w:val="002B71EC"/>
    <w:rsid w:val="002B75AC"/>
    <w:rsid w:val="002B76FF"/>
    <w:rsid w:val="002B7AEF"/>
    <w:rsid w:val="002B7C34"/>
    <w:rsid w:val="002B7CDE"/>
    <w:rsid w:val="002C00DD"/>
    <w:rsid w:val="002C020D"/>
    <w:rsid w:val="002C0390"/>
    <w:rsid w:val="002C04C2"/>
    <w:rsid w:val="002C07F8"/>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CAB"/>
    <w:rsid w:val="002C3D01"/>
    <w:rsid w:val="002C3E89"/>
    <w:rsid w:val="002C4110"/>
    <w:rsid w:val="002C44DB"/>
    <w:rsid w:val="002C47BD"/>
    <w:rsid w:val="002C4F56"/>
    <w:rsid w:val="002C4FAC"/>
    <w:rsid w:val="002C545A"/>
    <w:rsid w:val="002C5533"/>
    <w:rsid w:val="002C5620"/>
    <w:rsid w:val="002C57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2A6"/>
    <w:rsid w:val="002D2B4E"/>
    <w:rsid w:val="002D2E32"/>
    <w:rsid w:val="002D35C8"/>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636"/>
    <w:rsid w:val="002D68C3"/>
    <w:rsid w:val="002D69CF"/>
    <w:rsid w:val="002D6C69"/>
    <w:rsid w:val="002D745A"/>
    <w:rsid w:val="002D772F"/>
    <w:rsid w:val="002E018E"/>
    <w:rsid w:val="002E04F0"/>
    <w:rsid w:val="002E05BD"/>
    <w:rsid w:val="002E0864"/>
    <w:rsid w:val="002E0A48"/>
    <w:rsid w:val="002E0C6B"/>
    <w:rsid w:val="002E0E94"/>
    <w:rsid w:val="002E10EA"/>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636"/>
    <w:rsid w:val="002E58E1"/>
    <w:rsid w:val="002E5BDD"/>
    <w:rsid w:val="002E5C56"/>
    <w:rsid w:val="002E679D"/>
    <w:rsid w:val="002E6994"/>
    <w:rsid w:val="002E7321"/>
    <w:rsid w:val="002E73AF"/>
    <w:rsid w:val="002E7894"/>
    <w:rsid w:val="002E7D18"/>
    <w:rsid w:val="002E7FA9"/>
    <w:rsid w:val="002F0045"/>
    <w:rsid w:val="002F00F0"/>
    <w:rsid w:val="002F025B"/>
    <w:rsid w:val="002F032A"/>
    <w:rsid w:val="002F03ED"/>
    <w:rsid w:val="002F067E"/>
    <w:rsid w:val="002F0684"/>
    <w:rsid w:val="002F09A2"/>
    <w:rsid w:val="002F0A7C"/>
    <w:rsid w:val="002F0ADB"/>
    <w:rsid w:val="002F0CAC"/>
    <w:rsid w:val="002F0D24"/>
    <w:rsid w:val="002F1246"/>
    <w:rsid w:val="002F16A4"/>
    <w:rsid w:val="002F1B45"/>
    <w:rsid w:val="002F1DDE"/>
    <w:rsid w:val="002F20DE"/>
    <w:rsid w:val="002F2AE0"/>
    <w:rsid w:val="002F2C3D"/>
    <w:rsid w:val="002F363D"/>
    <w:rsid w:val="002F3F16"/>
    <w:rsid w:val="002F413F"/>
    <w:rsid w:val="002F44AD"/>
    <w:rsid w:val="002F45D3"/>
    <w:rsid w:val="002F48C1"/>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D25"/>
    <w:rsid w:val="003011C0"/>
    <w:rsid w:val="003016FB"/>
    <w:rsid w:val="00301EE4"/>
    <w:rsid w:val="00302128"/>
    <w:rsid w:val="003024AF"/>
    <w:rsid w:val="003024DE"/>
    <w:rsid w:val="00302701"/>
    <w:rsid w:val="00302734"/>
    <w:rsid w:val="00302739"/>
    <w:rsid w:val="00302AB4"/>
    <w:rsid w:val="00302D52"/>
    <w:rsid w:val="0030327E"/>
    <w:rsid w:val="00303493"/>
    <w:rsid w:val="0030361B"/>
    <w:rsid w:val="00303634"/>
    <w:rsid w:val="00303743"/>
    <w:rsid w:val="00303FB7"/>
    <w:rsid w:val="00304298"/>
    <w:rsid w:val="00304549"/>
    <w:rsid w:val="0030469C"/>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841"/>
    <w:rsid w:val="00322A6A"/>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6C4D"/>
    <w:rsid w:val="003271E3"/>
    <w:rsid w:val="003272D0"/>
    <w:rsid w:val="003273DE"/>
    <w:rsid w:val="00327470"/>
    <w:rsid w:val="003278C7"/>
    <w:rsid w:val="0032793B"/>
    <w:rsid w:val="00327AEA"/>
    <w:rsid w:val="003304F7"/>
    <w:rsid w:val="00330533"/>
    <w:rsid w:val="00330588"/>
    <w:rsid w:val="003308C4"/>
    <w:rsid w:val="00330990"/>
    <w:rsid w:val="00330C30"/>
    <w:rsid w:val="00330CD1"/>
    <w:rsid w:val="00330DE8"/>
    <w:rsid w:val="0033137A"/>
    <w:rsid w:val="00331BCC"/>
    <w:rsid w:val="00332158"/>
    <w:rsid w:val="003321C3"/>
    <w:rsid w:val="0033256F"/>
    <w:rsid w:val="0033265F"/>
    <w:rsid w:val="00332962"/>
    <w:rsid w:val="00332A33"/>
    <w:rsid w:val="00332B7D"/>
    <w:rsid w:val="0033392F"/>
    <w:rsid w:val="0033402D"/>
    <w:rsid w:val="00334591"/>
    <w:rsid w:val="003349CA"/>
    <w:rsid w:val="00334CC1"/>
    <w:rsid w:val="00334CE0"/>
    <w:rsid w:val="00334D71"/>
    <w:rsid w:val="00335250"/>
    <w:rsid w:val="00335426"/>
    <w:rsid w:val="0033578A"/>
    <w:rsid w:val="0033592C"/>
    <w:rsid w:val="00335BAA"/>
    <w:rsid w:val="00335BAB"/>
    <w:rsid w:val="00335E2A"/>
    <w:rsid w:val="00336225"/>
    <w:rsid w:val="00336760"/>
    <w:rsid w:val="00336780"/>
    <w:rsid w:val="003367C5"/>
    <w:rsid w:val="00336C96"/>
    <w:rsid w:val="003370D3"/>
    <w:rsid w:val="00337C71"/>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A57"/>
    <w:rsid w:val="00344C47"/>
    <w:rsid w:val="0034511B"/>
    <w:rsid w:val="00345134"/>
    <w:rsid w:val="00345355"/>
    <w:rsid w:val="00345678"/>
    <w:rsid w:val="003464EB"/>
    <w:rsid w:val="00346821"/>
    <w:rsid w:val="00346EA4"/>
    <w:rsid w:val="003471DC"/>
    <w:rsid w:val="0034745C"/>
    <w:rsid w:val="00347655"/>
    <w:rsid w:val="00347A3F"/>
    <w:rsid w:val="00347CA8"/>
    <w:rsid w:val="00347F2E"/>
    <w:rsid w:val="0035025F"/>
    <w:rsid w:val="00350272"/>
    <w:rsid w:val="003503F4"/>
    <w:rsid w:val="0035041A"/>
    <w:rsid w:val="003505AD"/>
    <w:rsid w:val="0035063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54"/>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52C6"/>
    <w:rsid w:val="0035533C"/>
    <w:rsid w:val="00355623"/>
    <w:rsid w:val="00355A83"/>
    <w:rsid w:val="00355E36"/>
    <w:rsid w:val="003560B8"/>
    <w:rsid w:val="00356134"/>
    <w:rsid w:val="003562D7"/>
    <w:rsid w:val="00356351"/>
    <w:rsid w:val="00356353"/>
    <w:rsid w:val="003563E4"/>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3CC"/>
    <w:rsid w:val="0036262C"/>
    <w:rsid w:val="00362691"/>
    <w:rsid w:val="00362A90"/>
    <w:rsid w:val="00362C5A"/>
    <w:rsid w:val="00363256"/>
    <w:rsid w:val="00363D68"/>
    <w:rsid w:val="00363E00"/>
    <w:rsid w:val="00363E9E"/>
    <w:rsid w:val="00364228"/>
    <w:rsid w:val="00364591"/>
    <w:rsid w:val="0036478A"/>
    <w:rsid w:val="00364A63"/>
    <w:rsid w:val="003650B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1F9"/>
    <w:rsid w:val="0037150F"/>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0C"/>
    <w:rsid w:val="00381576"/>
    <w:rsid w:val="00381685"/>
    <w:rsid w:val="003821E7"/>
    <w:rsid w:val="0038232C"/>
    <w:rsid w:val="00382438"/>
    <w:rsid w:val="00382901"/>
    <w:rsid w:val="00382903"/>
    <w:rsid w:val="00382F18"/>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6E"/>
    <w:rsid w:val="00385737"/>
    <w:rsid w:val="003857D5"/>
    <w:rsid w:val="00385823"/>
    <w:rsid w:val="00385BD7"/>
    <w:rsid w:val="00385F78"/>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6BE"/>
    <w:rsid w:val="00392DB8"/>
    <w:rsid w:val="00393B78"/>
    <w:rsid w:val="00394739"/>
    <w:rsid w:val="00394775"/>
    <w:rsid w:val="00394A43"/>
    <w:rsid w:val="00394B44"/>
    <w:rsid w:val="0039502C"/>
    <w:rsid w:val="00395404"/>
    <w:rsid w:val="00395515"/>
    <w:rsid w:val="003956CC"/>
    <w:rsid w:val="003956FE"/>
    <w:rsid w:val="00395739"/>
    <w:rsid w:val="00395951"/>
    <w:rsid w:val="0039598F"/>
    <w:rsid w:val="003959BD"/>
    <w:rsid w:val="00395F98"/>
    <w:rsid w:val="003960D5"/>
    <w:rsid w:val="0039610F"/>
    <w:rsid w:val="0039665F"/>
    <w:rsid w:val="00396850"/>
    <w:rsid w:val="00396BDA"/>
    <w:rsid w:val="00397424"/>
    <w:rsid w:val="00397702"/>
    <w:rsid w:val="003978B8"/>
    <w:rsid w:val="003978BD"/>
    <w:rsid w:val="00397A38"/>
    <w:rsid w:val="00397B96"/>
    <w:rsid w:val="00397C89"/>
    <w:rsid w:val="00397E0D"/>
    <w:rsid w:val="003A0311"/>
    <w:rsid w:val="003A0430"/>
    <w:rsid w:val="003A0736"/>
    <w:rsid w:val="003A07F5"/>
    <w:rsid w:val="003A08E9"/>
    <w:rsid w:val="003A0F8F"/>
    <w:rsid w:val="003A1135"/>
    <w:rsid w:val="003A1341"/>
    <w:rsid w:val="003A162C"/>
    <w:rsid w:val="003A19E0"/>
    <w:rsid w:val="003A1DD5"/>
    <w:rsid w:val="003A2019"/>
    <w:rsid w:val="003A2773"/>
    <w:rsid w:val="003A2806"/>
    <w:rsid w:val="003A2ABE"/>
    <w:rsid w:val="003A2D39"/>
    <w:rsid w:val="003A2FE7"/>
    <w:rsid w:val="003A33DA"/>
    <w:rsid w:val="003A36CA"/>
    <w:rsid w:val="003A4259"/>
    <w:rsid w:val="003A42BB"/>
    <w:rsid w:val="003A435A"/>
    <w:rsid w:val="003A45F5"/>
    <w:rsid w:val="003A45FB"/>
    <w:rsid w:val="003A48FC"/>
    <w:rsid w:val="003A4E62"/>
    <w:rsid w:val="003A4E82"/>
    <w:rsid w:val="003A5004"/>
    <w:rsid w:val="003A590E"/>
    <w:rsid w:val="003A5ED3"/>
    <w:rsid w:val="003A6162"/>
    <w:rsid w:val="003A6330"/>
    <w:rsid w:val="003A65E0"/>
    <w:rsid w:val="003A67BC"/>
    <w:rsid w:val="003A67EA"/>
    <w:rsid w:val="003A68F4"/>
    <w:rsid w:val="003A6BC9"/>
    <w:rsid w:val="003A723C"/>
    <w:rsid w:val="003A724E"/>
    <w:rsid w:val="003A76A9"/>
    <w:rsid w:val="003A7747"/>
    <w:rsid w:val="003A79CF"/>
    <w:rsid w:val="003B0299"/>
    <w:rsid w:val="003B0901"/>
    <w:rsid w:val="003B0A92"/>
    <w:rsid w:val="003B0B4D"/>
    <w:rsid w:val="003B1046"/>
    <w:rsid w:val="003B1140"/>
    <w:rsid w:val="003B14B8"/>
    <w:rsid w:val="003B1575"/>
    <w:rsid w:val="003B15E0"/>
    <w:rsid w:val="003B188F"/>
    <w:rsid w:val="003B18ED"/>
    <w:rsid w:val="003B1CC2"/>
    <w:rsid w:val="003B21B1"/>
    <w:rsid w:val="003B2B79"/>
    <w:rsid w:val="003B2B7D"/>
    <w:rsid w:val="003B3C4E"/>
    <w:rsid w:val="003B3EE6"/>
    <w:rsid w:val="003B4482"/>
    <w:rsid w:val="003B45D1"/>
    <w:rsid w:val="003B4BCD"/>
    <w:rsid w:val="003B4FC5"/>
    <w:rsid w:val="003B547E"/>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31"/>
    <w:rsid w:val="003C226A"/>
    <w:rsid w:val="003C228C"/>
    <w:rsid w:val="003C270B"/>
    <w:rsid w:val="003C2A00"/>
    <w:rsid w:val="003C2C9D"/>
    <w:rsid w:val="003C2CDA"/>
    <w:rsid w:val="003C2FFB"/>
    <w:rsid w:val="003C30C6"/>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82E"/>
    <w:rsid w:val="003D09DA"/>
    <w:rsid w:val="003D0A97"/>
    <w:rsid w:val="003D0B50"/>
    <w:rsid w:val="003D0CCB"/>
    <w:rsid w:val="003D0D75"/>
    <w:rsid w:val="003D0E68"/>
    <w:rsid w:val="003D2050"/>
    <w:rsid w:val="003D2339"/>
    <w:rsid w:val="003D26AA"/>
    <w:rsid w:val="003D27FB"/>
    <w:rsid w:val="003D2A2B"/>
    <w:rsid w:val="003D2B03"/>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56"/>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6A"/>
    <w:rsid w:val="003E2CCC"/>
    <w:rsid w:val="003E2EB5"/>
    <w:rsid w:val="003E34E1"/>
    <w:rsid w:val="003E3524"/>
    <w:rsid w:val="003E3C5B"/>
    <w:rsid w:val="003E3D11"/>
    <w:rsid w:val="003E3EA7"/>
    <w:rsid w:val="003E40C9"/>
    <w:rsid w:val="003E4155"/>
    <w:rsid w:val="003E4CDB"/>
    <w:rsid w:val="003E51A0"/>
    <w:rsid w:val="003E52EB"/>
    <w:rsid w:val="003E5824"/>
    <w:rsid w:val="003E5A8A"/>
    <w:rsid w:val="003E5D75"/>
    <w:rsid w:val="003E6592"/>
    <w:rsid w:val="003E6A2E"/>
    <w:rsid w:val="003E703E"/>
    <w:rsid w:val="003E73BC"/>
    <w:rsid w:val="003E74ED"/>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0E4"/>
    <w:rsid w:val="003F536B"/>
    <w:rsid w:val="003F5442"/>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79F"/>
    <w:rsid w:val="00403805"/>
    <w:rsid w:val="00403824"/>
    <w:rsid w:val="00403EC3"/>
    <w:rsid w:val="00403F25"/>
    <w:rsid w:val="0040495B"/>
    <w:rsid w:val="00404A79"/>
    <w:rsid w:val="00404AE9"/>
    <w:rsid w:val="00404BFB"/>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66C"/>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1E1"/>
    <w:rsid w:val="00413369"/>
    <w:rsid w:val="00413501"/>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678"/>
    <w:rsid w:val="0041797E"/>
    <w:rsid w:val="00417EB3"/>
    <w:rsid w:val="00420126"/>
    <w:rsid w:val="004202F9"/>
    <w:rsid w:val="004203CF"/>
    <w:rsid w:val="00420549"/>
    <w:rsid w:val="00420755"/>
    <w:rsid w:val="00420CB7"/>
    <w:rsid w:val="00420CFC"/>
    <w:rsid w:val="00420DA2"/>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62"/>
    <w:rsid w:val="0042307B"/>
    <w:rsid w:val="00423326"/>
    <w:rsid w:val="00423841"/>
    <w:rsid w:val="00423921"/>
    <w:rsid w:val="004239A0"/>
    <w:rsid w:val="00423A73"/>
    <w:rsid w:val="0042425E"/>
    <w:rsid w:val="00424745"/>
    <w:rsid w:val="00424B4A"/>
    <w:rsid w:val="00425164"/>
    <w:rsid w:val="00425C97"/>
    <w:rsid w:val="00425FFD"/>
    <w:rsid w:val="004262F8"/>
    <w:rsid w:val="0042631C"/>
    <w:rsid w:val="00426442"/>
    <w:rsid w:val="004264C6"/>
    <w:rsid w:val="0042654A"/>
    <w:rsid w:val="00426A93"/>
    <w:rsid w:val="00426C89"/>
    <w:rsid w:val="00426DFA"/>
    <w:rsid w:val="00426E25"/>
    <w:rsid w:val="00426E64"/>
    <w:rsid w:val="00426EDC"/>
    <w:rsid w:val="00426F30"/>
    <w:rsid w:val="004273BA"/>
    <w:rsid w:val="004276E3"/>
    <w:rsid w:val="004279ED"/>
    <w:rsid w:val="00427AF4"/>
    <w:rsid w:val="00427BCA"/>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1"/>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418"/>
    <w:rsid w:val="00446624"/>
    <w:rsid w:val="0044662A"/>
    <w:rsid w:val="0044666E"/>
    <w:rsid w:val="00446772"/>
    <w:rsid w:val="00446AC0"/>
    <w:rsid w:val="00446E42"/>
    <w:rsid w:val="00447291"/>
    <w:rsid w:val="00447486"/>
    <w:rsid w:val="00447623"/>
    <w:rsid w:val="00447CE6"/>
    <w:rsid w:val="0045026C"/>
    <w:rsid w:val="00450778"/>
    <w:rsid w:val="0045081A"/>
    <w:rsid w:val="00450B28"/>
    <w:rsid w:val="00450D3B"/>
    <w:rsid w:val="00451040"/>
    <w:rsid w:val="0045107D"/>
    <w:rsid w:val="004513BD"/>
    <w:rsid w:val="0045162A"/>
    <w:rsid w:val="004518A2"/>
    <w:rsid w:val="004518D5"/>
    <w:rsid w:val="004519BF"/>
    <w:rsid w:val="00451B06"/>
    <w:rsid w:val="00451BEB"/>
    <w:rsid w:val="00451DC7"/>
    <w:rsid w:val="004527C0"/>
    <w:rsid w:val="00453871"/>
    <w:rsid w:val="00453907"/>
    <w:rsid w:val="00453B31"/>
    <w:rsid w:val="00453D65"/>
    <w:rsid w:val="00453DEF"/>
    <w:rsid w:val="004543E4"/>
    <w:rsid w:val="004548E5"/>
    <w:rsid w:val="00454F08"/>
    <w:rsid w:val="0045501F"/>
    <w:rsid w:val="0045502E"/>
    <w:rsid w:val="00455105"/>
    <w:rsid w:val="004553ED"/>
    <w:rsid w:val="00455889"/>
    <w:rsid w:val="00455C09"/>
    <w:rsid w:val="00455D5C"/>
    <w:rsid w:val="00456114"/>
    <w:rsid w:val="00456189"/>
    <w:rsid w:val="00456971"/>
    <w:rsid w:val="004569CC"/>
    <w:rsid w:val="00456A78"/>
    <w:rsid w:val="00456B9B"/>
    <w:rsid w:val="00456E20"/>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1C"/>
    <w:rsid w:val="00464EE0"/>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750"/>
    <w:rsid w:val="00470893"/>
    <w:rsid w:val="00470D4B"/>
    <w:rsid w:val="00470E35"/>
    <w:rsid w:val="00470FE9"/>
    <w:rsid w:val="004715F2"/>
    <w:rsid w:val="0047166D"/>
    <w:rsid w:val="00471856"/>
    <w:rsid w:val="00471978"/>
    <w:rsid w:val="004719A1"/>
    <w:rsid w:val="00471DB0"/>
    <w:rsid w:val="00471DB8"/>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BFB"/>
    <w:rsid w:val="00482D05"/>
    <w:rsid w:val="0048336F"/>
    <w:rsid w:val="00483D11"/>
    <w:rsid w:val="00483D20"/>
    <w:rsid w:val="0048406D"/>
    <w:rsid w:val="0048410E"/>
    <w:rsid w:val="004844C7"/>
    <w:rsid w:val="00484C46"/>
    <w:rsid w:val="004851B0"/>
    <w:rsid w:val="004853DD"/>
    <w:rsid w:val="00485533"/>
    <w:rsid w:val="00485969"/>
    <w:rsid w:val="0048598C"/>
    <w:rsid w:val="00485E8A"/>
    <w:rsid w:val="0048620B"/>
    <w:rsid w:val="004862DE"/>
    <w:rsid w:val="00486CF2"/>
    <w:rsid w:val="00486EC5"/>
    <w:rsid w:val="00487056"/>
    <w:rsid w:val="00487442"/>
    <w:rsid w:val="004877EB"/>
    <w:rsid w:val="00487BB8"/>
    <w:rsid w:val="00487F28"/>
    <w:rsid w:val="00490315"/>
    <w:rsid w:val="00490649"/>
    <w:rsid w:val="0049093B"/>
    <w:rsid w:val="00490E94"/>
    <w:rsid w:val="00490EE3"/>
    <w:rsid w:val="0049143D"/>
    <w:rsid w:val="00491728"/>
    <w:rsid w:val="004918A0"/>
    <w:rsid w:val="004924E5"/>
    <w:rsid w:val="00492619"/>
    <w:rsid w:val="00492A10"/>
    <w:rsid w:val="00492D3C"/>
    <w:rsid w:val="00492ECB"/>
    <w:rsid w:val="00492F90"/>
    <w:rsid w:val="004930B8"/>
    <w:rsid w:val="0049349F"/>
    <w:rsid w:val="004935A4"/>
    <w:rsid w:val="0049391D"/>
    <w:rsid w:val="00493D08"/>
    <w:rsid w:val="00493F7A"/>
    <w:rsid w:val="00494B30"/>
    <w:rsid w:val="00494D25"/>
    <w:rsid w:val="00494E75"/>
    <w:rsid w:val="00495071"/>
    <w:rsid w:val="004950C6"/>
    <w:rsid w:val="00495126"/>
    <w:rsid w:val="00495227"/>
    <w:rsid w:val="00495855"/>
    <w:rsid w:val="004958A8"/>
    <w:rsid w:val="00495CFF"/>
    <w:rsid w:val="00495D8D"/>
    <w:rsid w:val="004961DB"/>
    <w:rsid w:val="00496501"/>
    <w:rsid w:val="0049653E"/>
    <w:rsid w:val="004967B9"/>
    <w:rsid w:val="0049681D"/>
    <w:rsid w:val="00496BEF"/>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3A7"/>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283"/>
    <w:rsid w:val="004B33B8"/>
    <w:rsid w:val="004B3A42"/>
    <w:rsid w:val="004B3C3F"/>
    <w:rsid w:val="004B4433"/>
    <w:rsid w:val="004B45A2"/>
    <w:rsid w:val="004B4871"/>
    <w:rsid w:val="004B4A0F"/>
    <w:rsid w:val="004B4AA2"/>
    <w:rsid w:val="004B4AD3"/>
    <w:rsid w:val="004B4BE9"/>
    <w:rsid w:val="004B4C67"/>
    <w:rsid w:val="004B50E0"/>
    <w:rsid w:val="004B55EC"/>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7"/>
    <w:rsid w:val="004C130D"/>
    <w:rsid w:val="004C1599"/>
    <w:rsid w:val="004C1624"/>
    <w:rsid w:val="004C164E"/>
    <w:rsid w:val="004C182C"/>
    <w:rsid w:val="004C1B92"/>
    <w:rsid w:val="004C1BF4"/>
    <w:rsid w:val="004C1CED"/>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03"/>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126"/>
    <w:rsid w:val="004D320D"/>
    <w:rsid w:val="004D3251"/>
    <w:rsid w:val="004D341C"/>
    <w:rsid w:val="004D342C"/>
    <w:rsid w:val="004D363A"/>
    <w:rsid w:val="004D3A6C"/>
    <w:rsid w:val="004D3D18"/>
    <w:rsid w:val="004D3F15"/>
    <w:rsid w:val="004D44B1"/>
    <w:rsid w:val="004D4968"/>
    <w:rsid w:val="004D4977"/>
    <w:rsid w:val="004D4A8A"/>
    <w:rsid w:val="004D4B1E"/>
    <w:rsid w:val="004D4BEA"/>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CD0"/>
    <w:rsid w:val="004E1260"/>
    <w:rsid w:val="004E14E6"/>
    <w:rsid w:val="004E191F"/>
    <w:rsid w:val="004E1AEA"/>
    <w:rsid w:val="004E1CBB"/>
    <w:rsid w:val="004E1D07"/>
    <w:rsid w:val="004E1F73"/>
    <w:rsid w:val="004E209D"/>
    <w:rsid w:val="004E20A2"/>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B56"/>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CBE"/>
    <w:rsid w:val="004F1D32"/>
    <w:rsid w:val="004F20E9"/>
    <w:rsid w:val="004F2826"/>
    <w:rsid w:val="004F2AA6"/>
    <w:rsid w:val="004F2B9C"/>
    <w:rsid w:val="004F2CCE"/>
    <w:rsid w:val="004F2D1C"/>
    <w:rsid w:val="004F2D47"/>
    <w:rsid w:val="004F30B9"/>
    <w:rsid w:val="004F33A9"/>
    <w:rsid w:val="004F359A"/>
    <w:rsid w:val="004F361E"/>
    <w:rsid w:val="004F3CEA"/>
    <w:rsid w:val="004F3DD1"/>
    <w:rsid w:val="004F4000"/>
    <w:rsid w:val="004F40F1"/>
    <w:rsid w:val="004F46D8"/>
    <w:rsid w:val="004F4760"/>
    <w:rsid w:val="004F4883"/>
    <w:rsid w:val="004F4DAC"/>
    <w:rsid w:val="004F4E25"/>
    <w:rsid w:val="004F4E53"/>
    <w:rsid w:val="004F4EBA"/>
    <w:rsid w:val="004F55A2"/>
    <w:rsid w:val="004F58AB"/>
    <w:rsid w:val="004F58C1"/>
    <w:rsid w:val="004F609B"/>
    <w:rsid w:val="004F66FA"/>
    <w:rsid w:val="004F67A9"/>
    <w:rsid w:val="004F6AFE"/>
    <w:rsid w:val="004F6F20"/>
    <w:rsid w:val="004F7373"/>
    <w:rsid w:val="004F73A5"/>
    <w:rsid w:val="004F76A6"/>
    <w:rsid w:val="004F78C3"/>
    <w:rsid w:val="004F7C51"/>
    <w:rsid w:val="004F7CE6"/>
    <w:rsid w:val="004F7ED1"/>
    <w:rsid w:val="004F7F1A"/>
    <w:rsid w:val="0050031C"/>
    <w:rsid w:val="005004F7"/>
    <w:rsid w:val="00500798"/>
    <w:rsid w:val="005007E7"/>
    <w:rsid w:val="005009E6"/>
    <w:rsid w:val="00500A59"/>
    <w:rsid w:val="00500D5B"/>
    <w:rsid w:val="005012BB"/>
    <w:rsid w:val="0050132F"/>
    <w:rsid w:val="0050167D"/>
    <w:rsid w:val="00501723"/>
    <w:rsid w:val="0050192A"/>
    <w:rsid w:val="00501A8C"/>
    <w:rsid w:val="00501F0D"/>
    <w:rsid w:val="00502142"/>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10"/>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20A"/>
    <w:rsid w:val="00521D65"/>
    <w:rsid w:val="005221A4"/>
    <w:rsid w:val="0052238E"/>
    <w:rsid w:val="005227EA"/>
    <w:rsid w:val="00523366"/>
    <w:rsid w:val="0052397D"/>
    <w:rsid w:val="00523E18"/>
    <w:rsid w:val="00523F32"/>
    <w:rsid w:val="0052408A"/>
    <w:rsid w:val="0052422C"/>
    <w:rsid w:val="00524367"/>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AED"/>
    <w:rsid w:val="0053405D"/>
    <w:rsid w:val="00534091"/>
    <w:rsid w:val="005341D9"/>
    <w:rsid w:val="0053444C"/>
    <w:rsid w:val="00534451"/>
    <w:rsid w:val="00534569"/>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32D"/>
    <w:rsid w:val="0053772E"/>
    <w:rsid w:val="00537982"/>
    <w:rsid w:val="00537BE9"/>
    <w:rsid w:val="00537E22"/>
    <w:rsid w:val="00540147"/>
    <w:rsid w:val="005402B2"/>
    <w:rsid w:val="005405D3"/>
    <w:rsid w:val="00540EB6"/>
    <w:rsid w:val="00541096"/>
    <w:rsid w:val="005411E7"/>
    <w:rsid w:val="005417A0"/>
    <w:rsid w:val="00541873"/>
    <w:rsid w:val="0054199D"/>
    <w:rsid w:val="00541B42"/>
    <w:rsid w:val="00541E2B"/>
    <w:rsid w:val="00541EA5"/>
    <w:rsid w:val="005420D2"/>
    <w:rsid w:val="00542280"/>
    <w:rsid w:val="005424B2"/>
    <w:rsid w:val="00542A7E"/>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2F"/>
    <w:rsid w:val="005553FF"/>
    <w:rsid w:val="00555675"/>
    <w:rsid w:val="00555713"/>
    <w:rsid w:val="00555772"/>
    <w:rsid w:val="00555917"/>
    <w:rsid w:val="00555921"/>
    <w:rsid w:val="005559EB"/>
    <w:rsid w:val="00555C03"/>
    <w:rsid w:val="00555D6F"/>
    <w:rsid w:val="00555DC4"/>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34D"/>
    <w:rsid w:val="00564534"/>
    <w:rsid w:val="00564892"/>
    <w:rsid w:val="00564B5B"/>
    <w:rsid w:val="005650BF"/>
    <w:rsid w:val="00565545"/>
    <w:rsid w:val="00565679"/>
    <w:rsid w:val="0056587E"/>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58E"/>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A73"/>
    <w:rsid w:val="00590BF6"/>
    <w:rsid w:val="005912B9"/>
    <w:rsid w:val="00591777"/>
    <w:rsid w:val="00591B9C"/>
    <w:rsid w:val="00591E92"/>
    <w:rsid w:val="00592160"/>
    <w:rsid w:val="005923C9"/>
    <w:rsid w:val="0059261A"/>
    <w:rsid w:val="0059284F"/>
    <w:rsid w:val="00593396"/>
    <w:rsid w:val="00593F19"/>
    <w:rsid w:val="00594131"/>
    <w:rsid w:val="0059417E"/>
    <w:rsid w:val="005943C6"/>
    <w:rsid w:val="0059441D"/>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4FEF"/>
    <w:rsid w:val="005A50CE"/>
    <w:rsid w:val="005A55F9"/>
    <w:rsid w:val="005A588D"/>
    <w:rsid w:val="005A5965"/>
    <w:rsid w:val="005A59CF"/>
    <w:rsid w:val="005A5C97"/>
    <w:rsid w:val="005A674D"/>
    <w:rsid w:val="005A6A3A"/>
    <w:rsid w:val="005A6FA1"/>
    <w:rsid w:val="005A76BA"/>
    <w:rsid w:val="005A7D57"/>
    <w:rsid w:val="005A7E6E"/>
    <w:rsid w:val="005A7F72"/>
    <w:rsid w:val="005B0604"/>
    <w:rsid w:val="005B0A4F"/>
    <w:rsid w:val="005B1C68"/>
    <w:rsid w:val="005B1F54"/>
    <w:rsid w:val="005B2B0A"/>
    <w:rsid w:val="005B2B68"/>
    <w:rsid w:val="005B2D4D"/>
    <w:rsid w:val="005B2EB8"/>
    <w:rsid w:val="005B355C"/>
    <w:rsid w:val="005B385E"/>
    <w:rsid w:val="005B3C58"/>
    <w:rsid w:val="005B3C7C"/>
    <w:rsid w:val="005B3E1A"/>
    <w:rsid w:val="005B3FE4"/>
    <w:rsid w:val="005B4035"/>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B7B71"/>
    <w:rsid w:val="005C0625"/>
    <w:rsid w:val="005C075B"/>
    <w:rsid w:val="005C0904"/>
    <w:rsid w:val="005C09BF"/>
    <w:rsid w:val="005C0ADE"/>
    <w:rsid w:val="005C0C98"/>
    <w:rsid w:val="005C0D61"/>
    <w:rsid w:val="005C0DDE"/>
    <w:rsid w:val="005C10D5"/>
    <w:rsid w:val="005C1108"/>
    <w:rsid w:val="005C11DA"/>
    <w:rsid w:val="005C1225"/>
    <w:rsid w:val="005C132F"/>
    <w:rsid w:val="005C1477"/>
    <w:rsid w:val="005C1752"/>
    <w:rsid w:val="005C1894"/>
    <w:rsid w:val="005C2144"/>
    <w:rsid w:val="005C24B8"/>
    <w:rsid w:val="005C2C0F"/>
    <w:rsid w:val="005C3016"/>
    <w:rsid w:val="005C376D"/>
    <w:rsid w:val="005C3A65"/>
    <w:rsid w:val="005C3C6D"/>
    <w:rsid w:val="005C3CDF"/>
    <w:rsid w:val="005C3E1D"/>
    <w:rsid w:val="005C4A73"/>
    <w:rsid w:val="005C4B4D"/>
    <w:rsid w:val="005C4DE3"/>
    <w:rsid w:val="005C5379"/>
    <w:rsid w:val="005C56B4"/>
    <w:rsid w:val="005C5757"/>
    <w:rsid w:val="005C5849"/>
    <w:rsid w:val="005C63F0"/>
    <w:rsid w:val="005C686B"/>
    <w:rsid w:val="005C698C"/>
    <w:rsid w:val="005C7340"/>
    <w:rsid w:val="005C7A54"/>
    <w:rsid w:val="005C7CAD"/>
    <w:rsid w:val="005C7EF8"/>
    <w:rsid w:val="005D0102"/>
    <w:rsid w:val="005D02FA"/>
    <w:rsid w:val="005D047B"/>
    <w:rsid w:val="005D0790"/>
    <w:rsid w:val="005D1A3D"/>
    <w:rsid w:val="005D20FC"/>
    <w:rsid w:val="005D23E5"/>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20F"/>
    <w:rsid w:val="005D5499"/>
    <w:rsid w:val="005D576B"/>
    <w:rsid w:val="005D594D"/>
    <w:rsid w:val="005D5B2F"/>
    <w:rsid w:val="005D5E46"/>
    <w:rsid w:val="005D609E"/>
    <w:rsid w:val="005D610E"/>
    <w:rsid w:val="005D64A5"/>
    <w:rsid w:val="005D6929"/>
    <w:rsid w:val="005D6B30"/>
    <w:rsid w:val="005D6BA3"/>
    <w:rsid w:val="005D6E1C"/>
    <w:rsid w:val="005D73CA"/>
    <w:rsid w:val="005D7741"/>
    <w:rsid w:val="005D7753"/>
    <w:rsid w:val="005D7E04"/>
    <w:rsid w:val="005E0082"/>
    <w:rsid w:val="005E0128"/>
    <w:rsid w:val="005E01CB"/>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B87"/>
    <w:rsid w:val="005E62CD"/>
    <w:rsid w:val="005E6444"/>
    <w:rsid w:val="005E6502"/>
    <w:rsid w:val="005E6639"/>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0AC"/>
    <w:rsid w:val="005F660A"/>
    <w:rsid w:val="005F6697"/>
    <w:rsid w:val="005F6C02"/>
    <w:rsid w:val="005F6C51"/>
    <w:rsid w:val="005F6F9C"/>
    <w:rsid w:val="005F6FFC"/>
    <w:rsid w:val="005F73FF"/>
    <w:rsid w:val="005F7504"/>
    <w:rsid w:val="005F7F11"/>
    <w:rsid w:val="006004DE"/>
    <w:rsid w:val="006008BE"/>
    <w:rsid w:val="00601072"/>
    <w:rsid w:val="00601309"/>
    <w:rsid w:val="0060144E"/>
    <w:rsid w:val="00601754"/>
    <w:rsid w:val="00601C16"/>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C9D"/>
    <w:rsid w:val="00607E68"/>
    <w:rsid w:val="006101AC"/>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CB4"/>
    <w:rsid w:val="00614D1E"/>
    <w:rsid w:val="0061524B"/>
    <w:rsid w:val="0061565F"/>
    <w:rsid w:val="006157CF"/>
    <w:rsid w:val="00615BDB"/>
    <w:rsid w:val="00615D32"/>
    <w:rsid w:val="006162DC"/>
    <w:rsid w:val="00616449"/>
    <w:rsid w:val="00616450"/>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179"/>
    <w:rsid w:val="00621626"/>
    <w:rsid w:val="00621B6A"/>
    <w:rsid w:val="00621C0B"/>
    <w:rsid w:val="00621C72"/>
    <w:rsid w:val="00621CAD"/>
    <w:rsid w:val="0062226D"/>
    <w:rsid w:val="0062286B"/>
    <w:rsid w:val="00622C16"/>
    <w:rsid w:val="00622D2F"/>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B9C"/>
    <w:rsid w:val="00627BA3"/>
    <w:rsid w:val="00627C39"/>
    <w:rsid w:val="00627E44"/>
    <w:rsid w:val="00627F78"/>
    <w:rsid w:val="0063004F"/>
    <w:rsid w:val="006300D7"/>
    <w:rsid w:val="0063049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35D"/>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009"/>
    <w:rsid w:val="006372C0"/>
    <w:rsid w:val="006373C7"/>
    <w:rsid w:val="006374F0"/>
    <w:rsid w:val="006376E2"/>
    <w:rsid w:val="0063791C"/>
    <w:rsid w:val="00637AAC"/>
    <w:rsid w:val="00637ADC"/>
    <w:rsid w:val="00637C24"/>
    <w:rsid w:val="00637E00"/>
    <w:rsid w:val="006401C6"/>
    <w:rsid w:val="00640207"/>
    <w:rsid w:val="00640222"/>
    <w:rsid w:val="00640529"/>
    <w:rsid w:val="00640686"/>
    <w:rsid w:val="0064092B"/>
    <w:rsid w:val="006409F3"/>
    <w:rsid w:val="00641061"/>
    <w:rsid w:val="006413FA"/>
    <w:rsid w:val="006419E1"/>
    <w:rsid w:val="006419ED"/>
    <w:rsid w:val="00641DD7"/>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68B"/>
    <w:rsid w:val="006529BA"/>
    <w:rsid w:val="006529CE"/>
    <w:rsid w:val="00652B6B"/>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780"/>
    <w:rsid w:val="0065594D"/>
    <w:rsid w:val="00655A48"/>
    <w:rsid w:val="00655B0D"/>
    <w:rsid w:val="00655EE9"/>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558"/>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0DB"/>
    <w:rsid w:val="00674315"/>
    <w:rsid w:val="00674460"/>
    <w:rsid w:val="006746FF"/>
    <w:rsid w:val="006749B7"/>
    <w:rsid w:val="0067517B"/>
    <w:rsid w:val="006755C0"/>
    <w:rsid w:val="006755D7"/>
    <w:rsid w:val="00675652"/>
    <w:rsid w:val="006757DC"/>
    <w:rsid w:val="006763E2"/>
    <w:rsid w:val="0067644A"/>
    <w:rsid w:val="00676687"/>
    <w:rsid w:val="006767B8"/>
    <w:rsid w:val="0067707B"/>
    <w:rsid w:val="00677725"/>
    <w:rsid w:val="00677FAA"/>
    <w:rsid w:val="0068013A"/>
    <w:rsid w:val="00680A97"/>
    <w:rsid w:val="00680F30"/>
    <w:rsid w:val="00680F81"/>
    <w:rsid w:val="0068102D"/>
    <w:rsid w:val="006819F6"/>
    <w:rsid w:val="0068226B"/>
    <w:rsid w:val="00682318"/>
    <w:rsid w:val="0068247B"/>
    <w:rsid w:val="006824E8"/>
    <w:rsid w:val="00682A4A"/>
    <w:rsid w:val="00682ABE"/>
    <w:rsid w:val="00682B67"/>
    <w:rsid w:val="00682E33"/>
    <w:rsid w:val="00682ED3"/>
    <w:rsid w:val="0068343D"/>
    <w:rsid w:val="0068367C"/>
    <w:rsid w:val="00683842"/>
    <w:rsid w:val="00683A63"/>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32"/>
    <w:rsid w:val="00696244"/>
    <w:rsid w:val="00696547"/>
    <w:rsid w:val="0069692A"/>
    <w:rsid w:val="0069693B"/>
    <w:rsid w:val="006969D6"/>
    <w:rsid w:val="00696C33"/>
    <w:rsid w:val="0069755C"/>
    <w:rsid w:val="006975FE"/>
    <w:rsid w:val="006979DC"/>
    <w:rsid w:val="006979EF"/>
    <w:rsid w:val="00697C2C"/>
    <w:rsid w:val="006A01FA"/>
    <w:rsid w:val="006A05EF"/>
    <w:rsid w:val="006A0942"/>
    <w:rsid w:val="006A0C59"/>
    <w:rsid w:val="006A0F0C"/>
    <w:rsid w:val="006A104A"/>
    <w:rsid w:val="006A18CF"/>
    <w:rsid w:val="006A18DD"/>
    <w:rsid w:val="006A1B7F"/>
    <w:rsid w:val="006A1C20"/>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8B"/>
    <w:rsid w:val="006A4113"/>
    <w:rsid w:val="006A44C9"/>
    <w:rsid w:val="006A457C"/>
    <w:rsid w:val="006A4584"/>
    <w:rsid w:val="006A484F"/>
    <w:rsid w:val="006A49B5"/>
    <w:rsid w:val="006A5185"/>
    <w:rsid w:val="006A51F1"/>
    <w:rsid w:val="006A55F0"/>
    <w:rsid w:val="006A5A45"/>
    <w:rsid w:val="006A5CA3"/>
    <w:rsid w:val="006A5E26"/>
    <w:rsid w:val="006A626F"/>
    <w:rsid w:val="006A6725"/>
    <w:rsid w:val="006A6B69"/>
    <w:rsid w:val="006A6BB0"/>
    <w:rsid w:val="006A6CBB"/>
    <w:rsid w:val="006A71A4"/>
    <w:rsid w:val="006A742A"/>
    <w:rsid w:val="006A7574"/>
    <w:rsid w:val="006A7604"/>
    <w:rsid w:val="006A778D"/>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2F4"/>
    <w:rsid w:val="006B242D"/>
    <w:rsid w:val="006B2744"/>
    <w:rsid w:val="006B27AF"/>
    <w:rsid w:val="006B3604"/>
    <w:rsid w:val="006B393F"/>
    <w:rsid w:val="006B3D55"/>
    <w:rsid w:val="006B3D66"/>
    <w:rsid w:val="006B3E55"/>
    <w:rsid w:val="006B4CD6"/>
    <w:rsid w:val="006B4D4E"/>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71"/>
    <w:rsid w:val="006C4F9D"/>
    <w:rsid w:val="006C50C3"/>
    <w:rsid w:val="006C5215"/>
    <w:rsid w:val="006C5389"/>
    <w:rsid w:val="006C566C"/>
    <w:rsid w:val="006C57EC"/>
    <w:rsid w:val="006C5A4C"/>
    <w:rsid w:val="006C5C20"/>
    <w:rsid w:val="006C5DA0"/>
    <w:rsid w:val="006C5FF1"/>
    <w:rsid w:val="006C6287"/>
    <w:rsid w:val="006C677C"/>
    <w:rsid w:val="006C690C"/>
    <w:rsid w:val="006C6E92"/>
    <w:rsid w:val="006C74C4"/>
    <w:rsid w:val="006C75C9"/>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234"/>
    <w:rsid w:val="006D7598"/>
    <w:rsid w:val="006D7875"/>
    <w:rsid w:val="006D7B93"/>
    <w:rsid w:val="006D7DAD"/>
    <w:rsid w:val="006E02A1"/>
    <w:rsid w:val="006E0AB3"/>
    <w:rsid w:val="006E0AD8"/>
    <w:rsid w:val="006E0B16"/>
    <w:rsid w:val="006E0E60"/>
    <w:rsid w:val="006E0ED0"/>
    <w:rsid w:val="006E1571"/>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EB1"/>
    <w:rsid w:val="006F1008"/>
    <w:rsid w:val="006F1B7F"/>
    <w:rsid w:val="006F1C0E"/>
    <w:rsid w:val="006F1D86"/>
    <w:rsid w:val="006F1DFD"/>
    <w:rsid w:val="006F22CB"/>
    <w:rsid w:val="006F291E"/>
    <w:rsid w:val="006F2E21"/>
    <w:rsid w:val="006F3052"/>
    <w:rsid w:val="006F314D"/>
    <w:rsid w:val="006F3738"/>
    <w:rsid w:val="006F38A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75D"/>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AE9"/>
    <w:rsid w:val="00721E1D"/>
    <w:rsid w:val="007221F1"/>
    <w:rsid w:val="00722B05"/>
    <w:rsid w:val="00722B72"/>
    <w:rsid w:val="007230B7"/>
    <w:rsid w:val="007230E2"/>
    <w:rsid w:val="0072345D"/>
    <w:rsid w:val="00723487"/>
    <w:rsid w:val="00723701"/>
    <w:rsid w:val="00723C97"/>
    <w:rsid w:val="00723EC3"/>
    <w:rsid w:val="00724426"/>
    <w:rsid w:val="00724504"/>
    <w:rsid w:val="007246BF"/>
    <w:rsid w:val="00725068"/>
    <w:rsid w:val="007250C0"/>
    <w:rsid w:val="007251AC"/>
    <w:rsid w:val="007254A9"/>
    <w:rsid w:val="007254B1"/>
    <w:rsid w:val="00725605"/>
    <w:rsid w:val="0072560E"/>
    <w:rsid w:val="00725620"/>
    <w:rsid w:val="007259B8"/>
    <w:rsid w:val="00725CB6"/>
    <w:rsid w:val="00725D75"/>
    <w:rsid w:val="0072602E"/>
    <w:rsid w:val="00726281"/>
    <w:rsid w:val="0072665F"/>
    <w:rsid w:val="00726661"/>
    <w:rsid w:val="0072698B"/>
    <w:rsid w:val="007277DC"/>
    <w:rsid w:val="00727E9F"/>
    <w:rsid w:val="0073016F"/>
    <w:rsid w:val="00730302"/>
    <w:rsid w:val="00730508"/>
    <w:rsid w:val="00731032"/>
    <w:rsid w:val="0073128B"/>
    <w:rsid w:val="0073171A"/>
    <w:rsid w:val="00731A41"/>
    <w:rsid w:val="00731D37"/>
    <w:rsid w:val="00731E4B"/>
    <w:rsid w:val="00731E9C"/>
    <w:rsid w:val="00732321"/>
    <w:rsid w:val="0073264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FB"/>
    <w:rsid w:val="00742E47"/>
    <w:rsid w:val="00742EC0"/>
    <w:rsid w:val="00743257"/>
    <w:rsid w:val="0074336F"/>
    <w:rsid w:val="00743757"/>
    <w:rsid w:val="00743867"/>
    <w:rsid w:val="00743F8C"/>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0B92"/>
    <w:rsid w:val="007515C8"/>
    <w:rsid w:val="007515FA"/>
    <w:rsid w:val="00751734"/>
    <w:rsid w:val="007517D1"/>
    <w:rsid w:val="007518E8"/>
    <w:rsid w:val="00751D39"/>
    <w:rsid w:val="00751F76"/>
    <w:rsid w:val="007523C1"/>
    <w:rsid w:val="00752497"/>
    <w:rsid w:val="00752839"/>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9F8"/>
    <w:rsid w:val="00762A84"/>
    <w:rsid w:val="00763055"/>
    <w:rsid w:val="00763272"/>
    <w:rsid w:val="0076357A"/>
    <w:rsid w:val="0076375B"/>
    <w:rsid w:val="00763AB4"/>
    <w:rsid w:val="00763D32"/>
    <w:rsid w:val="00764140"/>
    <w:rsid w:val="00764340"/>
    <w:rsid w:val="007643E9"/>
    <w:rsid w:val="0076442F"/>
    <w:rsid w:val="007644F4"/>
    <w:rsid w:val="00764832"/>
    <w:rsid w:val="00764DAE"/>
    <w:rsid w:val="00764E4E"/>
    <w:rsid w:val="00764EB8"/>
    <w:rsid w:val="00765098"/>
    <w:rsid w:val="00765391"/>
    <w:rsid w:val="007657DC"/>
    <w:rsid w:val="0076598E"/>
    <w:rsid w:val="00765A64"/>
    <w:rsid w:val="00765FDC"/>
    <w:rsid w:val="00766559"/>
    <w:rsid w:val="007667D5"/>
    <w:rsid w:val="0076698D"/>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6B2"/>
    <w:rsid w:val="007718CC"/>
    <w:rsid w:val="007719DC"/>
    <w:rsid w:val="00771A9F"/>
    <w:rsid w:val="007721AD"/>
    <w:rsid w:val="00772C97"/>
    <w:rsid w:val="00772D15"/>
    <w:rsid w:val="00772DC3"/>
    <w:rsid w:val="007733C4"/>
    <w:rsid w:val="00773889"/>
    <w:rsid w:val="00773C06"/>
    <w:rsid w:val="00773EEF"/>
    <w:rsid w:val="00773EFC"/>
    <w:rsid w:val="0077418E"/>
    <w:rsid w:val="007743A1"/>
    <w:rsid w:val="007744EF"/>
    <w:rsid w:val="00774836"/>
    <w:rsid w:val="007750DC"/>
    <w:rsid w:val="007752B9"/>
    <w:rsid w:val="00775330"/>
    <w:rsid w:val="007754C9"/>
    <w:rsid w:val="00775A79"/>
    <w:rsid w:val="00775BAA"/>
    <w:rsid w:val="00775CE8"/>
    <w:rsid w:val="00775D0E"/>
    <w:rsid w:val="00775EFD"/>
    <w:rsid w:val="00775F11"/>
    <w:rsid w:val="007760CB"/>
    <w:rsid w:val="00776109"/>
    <w:rsid w:val="007762CD"/>
    <w:rsid w:val="00776369"/>
    <w:rsid w:val="0077679E"/>
    <w:rsid w:val="007768F2"/>
    <w:rsid w:val="00776C25"/>
    <w:rsid w:val="00776E9E"/>
    <w:rsid w:val="00776F75"/>
    <w:rsid w:val="00777053"/>
    <w:rsid w:val="007775EB"/>
    <w:rsid w:val="00777745"/>
    <w:rsid w:val="007777C3"/>
    <w:rsid w:val="00777CD9"/>
    <w:rsid w:val="00777EE9"/>
    <w:rsid w:val="00780657"/>
    <w:rsid w:val="00780980"/>
    <w:rsid w:val="007809E1"/>
    <w:rsid w:val="00780FD1"/>
    <w:rsid w:val="00781089"/>
    <w:rsid w:val="0078109E"/>
    <w:rsid w:val="0078146E"/>
    <w:rsid w:val="00781633"/>
    <w:rsid w:val="0078165E"/>
    <w:rsid w:val="007816FD"/>
    <w:rsid w:val="00781A49"/>
    <w:rsid w:val="00781B56"/>
    <w:rsid w:val="00781B9A"/>
    <w:rsid w:val="00781DAD"/>
    <w:rsid w:val="00782266"/>
    <w:rsid w:val="007822AF"/>
    <w:rsid w:val="0078243D"/>
    <w:rsid w:val="00782B9C"/>
    <w:rsid w:val="00782D8A"/>
    <w:rsid w:val="00783171"/>
    <w:rsid w:val="00783315"/>
    <w:rsid w:val="007833C3"/>
    <w:rsid w:val="007834D3"/>
    <w:rsid w:val="007837BE"/>
    <w:rsid w:val="0078380D"/>
    <w:rsid w:val="00783BB5"/>
    <w:rsid w:val="007842FE"/>
    <w:rsid w:val="00784702"/>
    <w:rsid w:val="007848B8"/>
    <w:rsid w:val="00784C31"/>
    <w:rsid w:val="00784D62"/>
    <w:rsid w:val="00784E6D"/>
    <w:rsid w:val="00784EA1"/>
    <w:rsid w:val="00784FC2"/>
    <w:rsid w:val="00784FC7"/>
    <w:rsid w:val="0078581F"/>
    <w:rsid w:val="007861D1"/>
    <w:rsid w:val="00786272"/>
    <w:rsid w:val="007864B2"/>
    <w:rsid w:val="00786620"/>
    <w:rsid w:val="007868B7"/>
    <w:rsid w:val="007868E3"/>
    <w:rsid w:val="00786BC0"/>
    <w:rsid w:val="00786DC4"/>
    <w:rsid w:val="0078756D"/>
    <w:rsid w:val="00787736"/>
    <w:rsid w:val="007878F1"/>
    <w:rsid w:val="00787977"/>
    <w:rsid w:val="00787A55"/>
    <w:rsid w:val="00787C04"/>
    <w:rsid w:val="00787FF1"/>
    <w:rsid w:val="0079051B"/>
    <w:rsid w:val="00790E21"/>
    <w:rsid w:val="00790EE9"/>
    <w:rsid w:val="007916D2"/>
    <w:rsid w:val="00791ADE"/>
    <w:rsid w:val="00791BEA"/>
    <w:rsid w:val="00791FB5"/>
    <w:rsid w:val="00792006"/>
    <w:rsid w:val="007926B7"/>
    <w:rsid w:val="00792DB2"/>
    <w:rsid w:val="00792ECC"/>
    <w:rsid w:val="00792F7F"/>
    <w:rsid w:val="00792FCC"/>
    <w:rsid w:val="007937AD"/>
    <w:rsid w:val="007939C7"/>
    <w:rsid w:val="00793F70"/>
    <w:rsid w:val="007947FB"/>
    <w:rsid w:val="00794ADD"/>
    <w:rsid w:val="007953DC"/>
    <w:rsid w:val="0079541B"/>
    <w:rsid w:val="007954AC"/>
    <w:rsid w:val="00795760"/>
    <w:rsid w:val="00795BDA"/>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D0"/>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68"/>
    <w:rsid w:val="007B1061"/>
    <w:rsid w:val="007B117E"/>
    <w:rsid w:val="007B11D2"/>
    <w:rsid w:val="007B14A8"/>
    <w:rsid w:val="007B175C"/>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171"/>
    <w:rsid w:val="007B448A"/>
    <w:rsid w:val="007B44DC"/>
    <w:rsid w:val="007B4533"/>
    <w:rsid w:val="007B4543"/>
    <w:rsid w:val="007B484D"/>
    <w:rsid w:val="007B4937"/>
    <w:rsid w:val="007B549E"/>
    <w:rsid w:val="007B5A66"/>
    <w:rsid w:val="007B5E5F"/>
    <w:rsid w:val="007B614B"/>
    <w:rsid w:val="007B630D"/>
    <w:rsid w:val="007B6919"/>
    <w:rsid w:val="007B697F"/>
    <w:rsid w:val="007B6F99"/>
    <w:rsid w:val="007B718E"/>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5C1"/>
    <w:rsid w:val="007C45E7"/>
    <w:rsid w:val="007C460F"/>
    <w:rsid w:val="007C49C4"/>
    <w:rsid w:val="007C508D"/>
    <w:rsid w:val="007C515A"/>
    <w:rsid w:val="007C52AD"/>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49C"/>
    <w:rsid w:val="007D1558"/>
    <w:rsid w:val="007D1B7C"/>
    <w:rsid w:val="007D214A"/>
    <w:rsid w:val="007D2306"/>
    <w:rsid w:val="007D357E"/>
    <w:rsid w:val="007D37AC"/>
    <w:rsid w:val="007D3889"/>
    <w:rsid w:val="007D39A2"/>
    <w:rsid w:val="007D39D7"/>
    <w:rsid w:val="007D3F34"/>
    <w:rsid w:val="007D4146"/>
    <w:rsid w:val="007D4422"/>
    <w:rsid w:val="007D47E5"/>
    <w:rsid w:val="007D4FF2"/>
    <w:rsid w:val="007D512C"/>
    <w:rsid w:val="007D51A8"/>
    <w:rsid w:val="007D526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47"/>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0AF"/>
    <w:rsid w:val="007E64DA"/>
    <w:rsid w:val="007E666B"/>
    <w:rsid w:val="007E6735"/>
    <w:rsid w:val="007E67F4"/>
    <w:rsid w:val="007E69C6"/>
    <w:rsid w:val="007E6EF1"/>
    <w:rsid w:val="007E7084"/>
    <w:rsid w:val="007E7B2B"/>
    <w:rsid w:val="007E7CBA"/>
    <w:rsid w:val="007F05E0"/>
    <w:rsid w:val="007F0B77"/>
    <w:rsid w:val="007F0DD3"/>
    <w:rsid w:val="007F14D7"/>
    <w:rsid w:val="007F18C0"/>
    <w:rsid w:val="007F1A3E"/>
    <w:rsid w:val="007F1B0F"/>
    <w:rsid w:val="007F1E6C"/>
    <w:rsid w:val="007F1F12"/>
    <w:rsid w:val="007F22A5"/>
    <w:rsid w:val="007F25B5"/>
    <w:rsid w:val="007F2648"/>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C8"/>
    <w:rsid w:val="007F7655"/>
    <w:rsid w:val="007F7864"/>
    <w:rsid w:val="007F795B"/>
    <w:rsid w:val="007F7A35"/>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1FB"/>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1012C"/>
    <w:rsid w:val="00810317"/>
    <w:rsid w:val="00810729"/>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D75"/>
    <w:rsid w:val="00813E59"/>
    <w:rsid w:val="00813F45"/>
    <w:rsid w:val="0081433F"/>
    <w:rsid w:val="008143A0"/>
    <w:rsid w:val="00814780"/>
    <w:rsid w:val="00814834"/>
    <w:rsid w:val="00814A14"/>
    <w:rsid w:val="00814A1F"/>
    <w:rsid w:val="00814B38"/>
    <w:rsid w:val="00814B65"/>
    <w:rsid w:val="00814C34"/>
    <w:rsid w:val="00814D2B"/>
    <w:rsid w:val="008150FB"/>
    <w:rsid w:val="00815329"/>
    <w:rsid w:val="008154B6"/>
    <w:rsid w:val="008155E8"/>
    <w:rsid w:val="00815706"/>
    <w:rsid w:val="00815867"/>
    <w:rsid w:val="00815F85"/>
    <w:rsid w:val="00816264"/>
    <w:rsid w:val="00816654"/>
    <w:rsid w:val="00816A54"/>
    <w:rsid w:val="00816D94"/>
    <w:rsid w:val="00816E99"/>
    <w:rsid w:val="00817508"/>
    <w:rsid w:val="00817636"/>
    <w:rsid w:val="0081787C"/>
    <w:rsid w:val="00817B8F"/>
    <w:rsid w:val="00817C96"/>
    <w:rsid w:val="00817D2A"/>
    <w:rsid w:val="00817F27"/>
    <w:rsid w:val="00820DF1"/>
    <w:rsid w:val="00821036"/>
    <w:rsid w:val="0082172C"/>
    <w:rsid w:val="008225A2"/>
    <w:rsid w:val="00822F5B"/>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99E"/>
    <w:rsid w:val="00827A41"/>
    <w:rsid w:val="00827AF3"/>
    <w:rsid w:val="00827C6D"/>
    <w:rsid w:val="00827CA7"/>
    <w:rsid w:val="0083056F"/>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D46"/>
    <w:rsid w:val="00841294"/>
    <w:rsid w:val="008412EA"/>
    <w:rsid w:val="008412EB"/>
    <w:rsid w:val="00841573"/>
    <w:rsid w:val="0084159F"/>
    <w:rsid w:val="008419A1"/>
    <w:rsid w:val="00841EB3"/>
    <w:rsid w:val="00842061"/>
    <w:rsid w:val="008422FA"/>
    <w:rsid w:val="00842ACD"/>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B7D"/>
    <w:rsid w:val="00844CFA"/>
    <w:rsid w:val="00844E0F"/>
    <w:rsid w:val="008454E4"/>
    <w:rsid w:val="00845F51"/>
    <w:rsid w:val="00845F5B"/>
    <w:rsid w:val="00845F6D"/>
    <w:rsid w:val="00846106"/>
    <w:rsid w:val="008462E7"/>
    <w:rsid w:val="00846467"/>
    <w:rsid w:val="00846970"/>
    <w:rsid w:val="00846BD5"/>
    <w:rsid w:val="00846CE8"/>
    <w:rsid w:val="00847177"/>
    <w:rsid w:val="008473EE"/>
    <w:rsid w:val="008477E1"/>
    <w:rsid w:val="0084792F"/>
    <w:rsid w:val="00847991"/>
    <w:rsid w:val="00847C4E"/>
    <w:rsid w:val="00850060"/>
    <w:rsid w:val="00850174"/>
    <w:rsid w:val="00850608"/>
    <w:rsid w:val="00850A70"/>
    <w:rsid w:val="00851076"/>
    <w:rsid w:val="008511B7"/>
    <w:rsid w:val="0085130C"/>
    <w:rsid w:val="0085167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50AB"/>
    <w:rsid w:val="00865696"/>
    <w:rsid w:val="00865D4C"/>
    <w:rsid w:val="00865DE1"/>
    <w:rsid w:val="00866097"/>
    <w:rsid w:val="00866453"/>
    <w:rsid w:val="00866781"/>
    <w:rsid w:val="00866AD8"/>
    <w:rsid w:val="00867253"/>
    <w:rsid w:val="00867F66"/>
    <w:rsid w:val="00870018"/>
    <w:rsid w:val="008703C4"/>
    <w:rsid w:val="008703F9"/>
    <w:rsid w:val="00870454"/>
    <w:rsid w:val="008705EC"/>
    <w:rsid w:val="00870793"/>
    <w:rsid w:val="00870A1C"/>
    <w:rsid w:val="00870A3E"/>
    <w:rsid w:val="00870C0F"/>
    <w:rsid w:val="00870E13"/>
    <w:rsid w:val="00871029"/>
    <w:rsid w:val="00871096"/>
    <w:rsid w:val="008710A1"/>
    <w:rsid w:val="008710EF"/>
    <w:rsid w:val="00871171"/>
    <w:rsid w:val="008712B8"/>
    <w:rsid w:val="0087182E"/>
    <w:rsid w:val="00871C73"/>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3B0"/>
    <w:rsid w:val="00875632"/>
    <w:rsid w:val="008756F6"/>
    <w:rsid w:val="00875905"/>
    <w:rsid w:val="00875908"/>
    <w:rsid w:val="00875980"/>
    <w:rsid w:val="0087598A"/>
    <w:rsid w:val="00875C59"/>
    <w:rsid w:val="00875E7F"/>
    <w:rsid w:val="00875F79"/>
    <w:rsid w:val="00875FBD"/>
    <w:rsid w:val="00876321"/>
    <w:rsid w:val="008766D0"/>
    <w:rsid w:val="00876AC7"/>
    <w:rsid w:val="00876CD0"/>
    <w:rsid w:val="00877041"/>
    <w:rsid w:val="0087707C"/>
    <w:rsid w:val="0087721D"/>
    <w:rsid w:val="008772A5"/>
    <w:rsid w:val="0087746C"/>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A15"/>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2B2"/>
    <w:rsid w:val="0088651F"/>
    <w:rsid w:val="00886C56"/>
    <w:rsid w:val="00886D72"/>
    <w:rsid w:val="00886DAE"/>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19D"/>
    <w:rsid w:val="008922DC"/>
    <w:rsid w:val="008922DF"/>
    <w:rsid w:val="008928EB"/>
    <w:rsid w:val="008929F7"/>
    <w:rsid w:val="00893024"/>
    <w:rsid w:val="00893630"/>
    <w:rsid w:val="00893723"/>
    <w:rsid w:val="008939C0"/>
    <w:rsid w:val="00893B3B"/>
    <w:rsid w:val="00893B72"/>
    <w:rsid w:val="00894304"/>
    <w:rsid w:val="008947A4"/>
    <w:rsid w:val="0089487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5C"/>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1E"/>
    <w:rsid w:val="008B2D5B"/>
    <w:rsid w:val="008B2D82"/>
    <w:rsid w:val="008B2DEB"/>
    <w:rsid w:val="008B33D2"/>
    <w:rsid w:val="008B35ED"/>
    <w:rsid w:val="008B3CC7"/>
    <w:rsid w:val="008B3F6E"/>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5BFD"/>
    <w:rsid w:val="008B60E9"/>
    <w:rsid w:val="008B60ED"/>
    <w:rsid w:val="008B644A"/>
    <w:rsid w:val="008B66D1"/>
    <w:rsid w:val="008B68DD"/>
    <w:rsid w:val="008B6904"/>
    <w:rsid w:val="008B6E5C"/>
    <w:rsid w:val="008B7113"/>
    <w:rsid w:val="008B7394"/>
    <w:rsid w:val="008B766A"/>
    <w:rsid w:val="008B7919"/>
    <w:rsid w:val="008B7A0E"/>
    <w:rsid w:val="008C04BA"/>
    <w:rsid w:val="008C0FB9"/>
    <w:rsid w:val="008C10A2"/>
    <w:rsid w:val="008C1130"/>
    <w:rsid w:val="008C2426"/>
    <w:rsid w:val="008C2453"/>
    <w:rsid w:val="008C26B4"/>
    <w:rsid w:val="008C28BA"/>
    <w:rsid w:val="008C3240"/>
    <w:rsid w:val="008C3519"/>
    <w:rsid w:val="008C359E"/>
    <w:rsid w:val="008C3796"/>
    <w:rsid w:val="008C380A"/>
    <w:rsid w:val="008C39F9"/>
    <w:rsid w:val="008C4188"/>
    <w:rsid w:val="008C4514"/>
    <w:rsid w:val="008C4B47"/>
    <w:rsid w:val="008C4FE4"/>
    <w:rsid w:val="008C5150"/>
    <w:rsid w:val="008C550E"/>
    <w:rsid w:val="008C57D1"/>
    <w:rsid w:val="008C59D5"/>
    <w:rsid w:val="008C5A30"/>
    <w:rsid w:val="008C5B10"/>
    <w:rsid w:val="008C5FB5"/>
    <w:rsid w:val="008C6C7A"/>
    <w:rsid w:val="008C6F4F"/>
    <w:rsid w:val="008C70B1"/>
    <w:rsid w:val="008C731E"/>
    <w:rsid w:val="008C738D"/>
    <w:rsid w:val="008C74CC"/>
    <w:rsid w:val="008C7763"/>
    <w:rsid w:val="008C7B56"/>
    <w:rsid w:val="008C7F77"/>
    <w:rsid w:val="008D008C"/>
    <w:rsid w:val="008D02CB"/>
    <w:rsid w:val="008D02EE"/>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0EBF"/>
    <w:rsid w:val="008E1217"/>
    <w:rsid w:val="008E1294"/>
    <w:rsid w:val="008E188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9B5"/>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7A"/>
    <w:rsid w:val="008F6188"/>
    <w:rsid w:val="008F6649"/>
    <w:rsid w:val="008F6CD0"/>
    <w:rsid w:val="008F6CD1"/>
    <w:rsid w:val="008F7BD6"/>
    <w:rsid w:val="008F7CC3"/>
    <w:rsid w:val="008F7CEF"/>
    <w:rsid w:val="009000FD"/>
    <w:rsid w:val="00900834"/>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F59"/>
    <w:rsid w:val="00904093"/>
    <w:rsid w:val="00904105"/>
    <w:rsid w:val="0090411E"/>
    <w:rsid w:val="009045C7"/>
    <w:rsid w:val="0090480E"/>
    <w:rsid w:val="00904A52"/>
    <w:rsid w:val="00904A62"/>
    <w:rsid w:val="00904B6D"/>
    <w:rsid w:val="00904E1D"/>
    <w:rsid w:val="00904F8F"/>
    <w:rsid w:val="0090516D"/>
    <w:rsid w:val="00905A06"/>
    <w:rsid w:val="00905E2D"/>
    <w:rsid w:val="00906100"/>
    <w:rsid w:val="009067B8"/>
    <w:rsid w:val="00906CA1"/>
    <w:rsid w:val="00906D52"/>
    <w:rsid w:val="00906EED"/>
    <w:rsid w:val="00907071"/>
    <w:rsid w:val="0090712B"/>
    <w:rsid w:val="0090715C"/>
    <w:rsid w:val="00910178"/>
    <w:rsid w:val="009108A7"/>
    <w:rsid w:val="00910A24"/>
    <w:rsid w:val="00910BA7"/>
    <w:rsid w:val="00910ED6"/>
    <w:rsid w:val="0091132D"/>
    <w:rsid w:val="00911827"/>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DB6"/>
    <w:rsid w:val="00915F76"/>
    <w:rsid w:val="0091610F"/>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3C99"/>
    <w:rsid w:val="00923DAC"/>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3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9E8"/>
    <w:rsid w:val="00941A1C"/>
    <w:rsid w:val="00941B97"/>
    <w:rsid w:val="00941CE1"/>
    <w:rsid w:val="00941DD2"/>
    <w:rsid w:val="00941E13"/>
    <w:rsid w:val="00942BB8"/>
    <w:rsid w:val="0094335F"/>
    <w:rsid w:val="00943C02"/>
    <w:rsid w:val="00943D09"/>
    <w:rsid w:val="00944202"/>
    <w:rsid w:val="00944335"/>
    <w:rsid w:val="00944352"/>
    <w:rsid w:val="00944710"/>
    <w:rsid w:val="00944916"/>
    <w:rsid w:val="00944AF4"/>
    <w:rsid w:val="00944C7C"/>
    <w:rsid w:val="00944D54"/>
    <w:rsid w:val="00944EC4"/>
    <w:rsid w:val="00945337"/>
    <w:rsid w:val="0094541F"/>
    <w:rsid w:val="0094567F"/>
    <w:rsid w:val="009458EF"/>
    <w:rsid w:val="00945B46"/>
    <w:rsid w:val="00945D81"/>
    <w:rsid w:val="00945E49"/>
    <w:rsid w:val="009462D8"/>
    <w:rsid w:val="0094636C"/>
    <w:rsid w:val="00946388"/>
    <w:rsid w:val="009468F8"/>
    <w:rsid w:val="009469FE"/>
    <w:rsid w:val="009477BE"/>
    <w:rsid w:val="00947A78"/>
    <w:rsid w:val="00947B14"/>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ACA"/>
    <w:rsid w:val="00952B88"/>
    <w:rsid w:val="00953245"/>
    <w:rsid w:val="009534C9"/>
    <w:rsid w:val="009537A7"/>
    <w:rsid w:val="009538E1"/>
    <w:rsid w:val="00953B1F"/>
    <w:rsid w:val="009542A5"/>
    <w:rsid w:val="009543DB"/>
    <w:rsid w:val="009543E7"/>
    <w:rsid w:val="009548C3"/>
    <w:rsid w:val="00954A45"/>
    <w:rsid w:val="00954CF3"/>
    <w:rsid w:val="0095506D"/>
    <w:rsid w:val="009552D6"/>
    <w:rsid w:val="009553C4"/>
    <w:rsid w:val="009555E2"/>
    <w:rsid w:val="009557DF"/>
    <w:rsid w:val="00955A2E"/>
    <w:rsid w:val="00956101"/>
    <w:rsid w:val="00956526"/>
    <w:rsid w:val="009566E4"/>
    <w:rsid w:val="00957060"/>
    <w:rsid w:val="009570D7"/>
    <w:rsid w:val="0095719B"/>
    <w:rsid w:val="009571E6"/>
    <w:rsid w:val="00957487"/>
    <w:rsid w:val="009574B5"/>
    <w:rsid w:val="0095771D"/>
    <w:rsid w:val="009579DF"/>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A50"/>
    <w:rsid w:val="00962B8E"/>
    <w:rsid w:val="0096336E"/>
    <w:rsid w:val="0096392B"/>
    <w:rsid w:val="0096397B"/>
    <w:rsid w:val="00963A7C"/>
    <w:rsid w:val="00963D8A"/>
    <w:rsid w:val="00963DFD"/>
    <w:rsid w:val="009640C7"/>
    <w:rsid w:val="009649EA"/>
    <w:rsid w:val="00964DB8"/>
    <w:rsid w:val="00964E3C"/>
    <w:rsid w:val="00964E69"/>
    <w:rsid w:val="0096504D"/>
    <w:rsid w:val="009654F0"/>
    <w:rsid w:val="009659EA"/>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8F0"/>
    <w:rsid w:val="00971DF4"/>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AE8"/>
    <w:rsid w:val="00973F29"/>
    <w:rsid w:val="00974013"/>
    <w:rsid w:val="0097407B"/>
    <w:rsid w:val="00974182"/>
    <w:rsid w:val="009744FF"/>
    <w:rsid w:val="00974520"/>
    <w:rsid w:val="0097496D"/>
    <w:rsid w:val="00974B0E"/>
    <w:rsid w:val="00974DCF"/>
    <w:rsid w:val="00974EBD"/>
    <w:rsid w:val="009750E6"/>
    <w:rsid w:val="009751BA"/>
    <w:rsid w:val="00975593"/>
    <w:rsid w:val="00975859"/>
    <w:rsid w:val="00975C09"/>
    <w:rsid w:val="009761A9"/>
    <w:rsid w:val="0097643C"/>
    <w:rsid w:val="00976570"/>
    <w:rsid w:val="00976838"/>
    <w:rsid w:val="00976D7C"/>
    <w:rsid w:val="00976E81"/>
    <w:rsid w:val="00977311"/>
    <w:rsid w:val="009775C2"/>
    <w:rsid w:val="00977852"/>
    <w:rsid w:val="009778AB"/>
    <w:rsid w:val="00977B50"/>
    <w:rsid w:val="00980403"/>
    <w:rsid w:val="009804CB"/>
    <w:rsid w:val="009809DD"/>
    <w:rsid w:val="00980B33"/>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680"/>
    <w:rsid w:val="009838CE"/>
    <w:rsid w:val="00983960"/>
    <w:rsid w:val="00983C41"/>
    <w:rsid w:val="00984206"/>
    <w:rsid w:val="0098461E"/>
    <w:rsid w:val="0098484D"/>
    <w:rsid w:val="00984AC4"/>
    <w:rsid w:val="0098510C"/>
    <w:rsid w:val="0098511E"/>
    <w:rsid w:val="009852B3"/>
    <w:rsid w:val="009852F6"/>
    <w:rsid w:val="0098541D"/>
    <w:rsid w:val="00985B5B"/>
    <w:rsid w:val="00985C9A"/>
    <w:rsid w:val="00985CA4"/>
    <w:rsid w:val="00985D90"/>
    <w:rsid w:val="00985DA4"/>
    <w:rsid w:val="00985F0C"/>
    <w:rsid w:val="00986929"/>
    <w:rsid w:val="00986956"/>
    <w:rsid w:val="00986C4F"/>
    <w:rsid w:val="0098720C"/>
    <w:rsid w:val="00987434"/>
    <w:rsid w:val="00987565"/>
    <w:rsid w:val="009876A0"/>
    <w:rsid w:val="009879B5"/>
    <w:rsid w:val="009879F4"/>
    <w:rsid w:val="00987C3D"/>
    <w:rsid w:val="00987CDE"/>
    <w:rsid w:val="00987D5B"/>
    <w:rsid w:val="00990A01"/>
    <w:rsid w:val="00990D3B"/>
    <w:rsid w:val="00990DCC"/>
    <w:rsid w:val="00991609"/>
    <w:rsid w:val="009917F3"/>
    <w:rsid w:val="00991F39"/>
    <w:rsid w:val="009921AE"/>
    <w:rsid w:val="00992592"/>
    <w:rsid w:val="00992624"/>
    <w:rsid w:val="009927C4"/>
    <w:rsid w:val="009927F1"/>
    <w:rsid w:val="0099289F"/>
    <w:rsid w:val="00992CA5"/>
    <w:rsid w:val="009930C0"/>
    <w:rsid w:val="0099324C"/>
    <w:rsid w:val="00993627"/>
    <w:rsid w:val="00993658"/>
    <w:rsid w:val="0099367D"/>
    <w:rsid w:val="009936F0"/>
    <w:rsid w:val="00993DA5"/>
    <w:rsid w:val="0099408C"/>
    <w:rsid w:val="00995360"/>
    <w:rsid w:val="009954AD"/>
    <w:rsid w:val="0099573B"/>
    <w:rsid w:val="00995D68"/>
    <w:rsid w:val="00995DCD"/>
    <w:rsid w:val="009962E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116"/>
    <w:rsid w:val="009A0212"/>
    <w:rsid w:val="009A031F"/>
    <w:rsid w:val="009A041C"/>
    <w:rsid w:val="009A04D7"/>
    <w:rsid w:val="009A0886"/>
    <w:rsid w:val="009A0928"/>
    <w:rsid w:val="009A0AE7"/>
    <w:rsid w:val="009A1623"/>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080"/>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36C"/>
    <w:rsid w:val="009A76D3"/>
    <w:rsid w:val="009A78D1"/>
    <w:rsid w:val="009A7B55"/>
    <w:rsid w:val="009B003C"/>
    <w:rsid w:val="009B0097"/>
    <w:rsid w:val="009B0D09"/>
    <w:rsid w:val="009B0D80"/>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64A"/>
    <w:rsid w:val="009B5821"/>
    <w:rsid w:val="009B59B0"/>
    <w:rsid w:val="009B5A7E"/>
    <w:rsid w:val="009B5CF4"/>
    <w:rsid w:val="009B616B"/>
    <w:rsid w:val="009B61D3"/>
    <w:rsid w:val="009B6499"/>
    <w:rsid w:val="009B68AD"/>
    <w:rsid w:val="009B6AFB"/>
    <w:rsid w:val="009B6C13"/>
    <w:rsid w:val="009B6F4A"/>
    <w:rsid w:val="009B75E3"/>
    <w:rsid w:val="009B7BB7"/>
    <w:rsid w:val="009B7FFA"/>
    <w:rsid w:val="009C00EF"/>
    <w:rsid w:val="009C0210"/>
    <w:rsid w:val="009C0896"/>
    <w:rsid w:val="009C0898"/>
    <w:rsid w:val="009C09FB"/>
    <w:rsid w:val="009C0BC1"/>
    <w:rsid w:val="009C0DBE"/>
    <w:rsid w:val="009C0E79"/>
    <w:rsid w:val="009C10DF"/>
    <w:rsid w:val="009C1518"/>
    <w:rsid w:val="009C1A35"/>
    <w:rsid w:val="009C1B3C"/>
    <w:rsid w:val="009C1D20"/>
    <w:rsid w:val="009C1D4B"/>
    <w:rsid w:val="009C1E0C"/>
    <w:rsid w:val="009C2791"/>
    <w:rsid w:val="009C281C"/>
    <w:rsid w:val="009C283E"/>
    <w:rsid w:val="009C29E0"/>
    <w:rsid w:val="009C2FEB"/>
    <w:rsid w:val="009C31B7"/>
    <w:rsid w:val="009C3630"/>
    <w:rsid w:val="009C3A87"/>
    <w:rsid w:val="009C3C1E"/>
    <w:rsid w:val="009C3D88"/>
    <w:rsid w:val="009C3EEC"/>
    <w:rsid w:val="009C4074"/>
    <w:rsid w:val="009C47D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D35"/>
    <w:rsid w:val="009D0E98"/>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C75"/>
    <w:rsid w:val="009D5D05"/>
    <w:rsid w:val="009D60A4"/>
    <w:rsid w:val="009D610C"/>
    <w:rsid w:val="009D62A0"/>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7BC"/>
    <w:rsid w:val="009E6F6E"/>
    <w:rsid w:val="009E78D9"/>
    <w:rsid w:val="009E798E"/>
    <w:rsid w:val="009E7F32"/>
    <w:rsid w:val="009E7F38"/>
    <w:rsid w:val="009F04E9"/>
    <w:rsid w:val="009F0595"/>
    <w:rsid w:val="009F06F6"/>
    <w:rsid w:val="009F07C0"/>
    <w:rsid w:val="009F0C38"/>
    <w:rsid w:val="009F0CD1"/>
    <w:rsid w:val="009F1033"/>
    <w:rsid w:val="009F10FC"/>
    <w:rsid w:val="009F187B"/>
    <w:rsid w:val="009F1933"/>
    <w:rsid w:val="009F1C86"/>
    <w:rsid w:val="009F2297"/>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6F48"/>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30C"/>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9C0"/>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8B"/>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A28"/>
    <w:rsid w:val="00A261E4"/>
    <w:rsid w:val="00A26200"/>
    <w:rsid w:val="00A26337"/>
    <w:rsid w:val="00A26883"/>
    <w:rsid w:val="00A268F3"/>
    <w:rsid w:val="00A26B95"/>
    <w:rsid w:val="00A26C59"/>
    <w:rsid w:val="00A26D60"/>
    <w:rsid w:val="00A26E54"/>
    <w:rsid w:val="00A26EE0"/>
    <w:rsid w:val="00A27B45"/>
    <w:rsid w:val="00A27E36"/>
    <w:rsid w:val="00A27F7C"/>
    <w:rsid w:val="00A30082"/>
    <w:rsid w:val="00A3027A"/>
    <w:rsid w:val="00A305B3"/>
    <w:rsid w:val="00A3072C"/>
    <w:rsid w:val="00A30A50"/>
    <w:rsid w:val="00A30BAE"/>
    <w:rsid w:val="00A30C3B"/>
    <w:rsid w:val="00A313D0"/>
    <w:rsid w:val="00A314A9"/>
    <w:rsid w:val="00A31591"/>
    <w:rsid w:val="00A3170C"/>
    <w:rsid w:val="00A318FF"/>
    <w:rsid w:val="00A31BC3"/>
    <w:rsid w:val="00A31C37"/>
    <w:rsid w:val="00A31E88"/>
    <w:rsid w:val="00A321EE"/>
    <w:rsid w:val="00A32461"/>
    <w:rsid w:val="00A325C2"/>
    <w:rsid w:val="00A325CC"/>
    <w:rsid w:val="00A327E2"/>
    <w:rsid w:val="00A32C37"/>
    <w:rsid w:val="00A32E3C"/>
    <w:rsid w:val="00A334CC"/>
    <w:rsid w:val="00A33511"/>
    <w:rsid w:val="00A33BC8"/>
    <w:rsid w:val="00A33C3D"/>
    <w:rsid w:val="00A33C9E"/>
    <w:rsid w:val="00A34155"/>
    <w:rsid w:val="00A34D39"/>
    <w:rsid w:val="00A35735"/>
    <w:rsid w:val="00A3583A"/>
    <w:rsid w:val="00A35A0B"/>
    <w:rsid w:val="00A35CBB"/>
    <w:rsid w:val="00A35FFD"/>
    <w:rsid w:val="00A36027"/>
    <w:rsid w:val="00A362CB"/>
    <w:rsid w:val="00A36467"/>
    <w:rsid w:val="00A36694"/>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2DCB"/>
    <w:rsid w:val="00A43383"/>
    <w:rsid w:val="00A4339C"/>
    <w:rsid w:val="00A434BB"/>
    <w:rsid w:val="00A43C82"/>
    <w:rsid w:val="00A43EB7"/>
    <w:rsid w:val="00A4449D"/>
    <w:rsid w:val="00A44530"/>
    <w:rsid w:val="00A44882"/>
    <w:rsid w:val="00A44AA5"/>
    <w:rsid w:val="00A44E28"/>
    <w:rsid w:val="00A454AC"/>
    <w:rsid w:val="00A4570E"/>
    <w:rsid w:val="00A459CC"/>
    <w:rsid w:val="00A45A3B"/>
    <w:rsid w:val="00A46395"/>
    <w:rsid w:val="00A46A08"/>
    <w:rsid w:val="00A46DBD"/>
    <w:rsid w:val="00A46FAD"/>
    <w:rsid w:val="00A470ED"/>
    <w:rsid w:val="00A47430"/>
    <w:rsid w:val="00A4761F"/>
    <w:rsid w:val="00A477FE"/>
    <w:rsid w:val="00A47B4B"/>
    <w:rsid w:val="00A50019"/>
    <w:rsid w:val="00A5044D"/>
    <w:rsid w:val="00A509D7"/>
    <w:rsid w:val="00A50AED"/>
    <w:rsid w:val="00A50B00"/>
    <w:rsid w:val="00A50E90"/>
    <w:rsid w:val="00A51133"/>
    <w:rsid w:val="00A511FB"/>
    <w:rsid w:val="00A514EB"/>
    <w:rsid w:val="00A515B6"/>
    <w:rsid w:val="00A521E0"/>
    <w:rsid w:val="00A52A54"/>
    <w:rsid w:val="00A52AED"/>
    <w:rsid w:val="00A52D1E"/>
    <w:rsid w:val="00A53150"/>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953"/>
    <w:rsid w:val="00A62961"/>
    <w:rsid w:val="00A62D25"/>
    <w:rsid w:val="00A63033"/>
    <w:rsid w:val="00A630F5"/>
    <w:rsid w:val="00A6337B"/>
    <w:rsid w:val="00A6364F"/>
    <w:rsid w:val="00A637E3"/>
    <w:rsid w:val="00A63872"/>
    <w:rsid w:val="00A63A37"/>
    <w:rsid w:val="00A63A89"/>
    <w:rsid w:val="00A63AEF"/>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409"/>
    <w:rsid w:val="00A67629"/>
    <w:rsid w:val="00A677A0"/>
    <w:rsid w:val="00A677C1"/>
    <w:rsid w:val="00A677E7"/>
    <w:rsid w:val="00A67909"/>
    <w:rsid w:val="00A67A8E"/>
    <w:rsid w:val="00A67AC6"/>
    <w:rsid w:val="00A702C2"/>
    <w:rsid w:val="00A704B5"/>
    <w:rsid w:val="00A70A02"/>
    <w:rsid w:val="00A70A35"/>
    <w:rsid w:val="00A70B80"/>
    <w:rsid w:val="00A70BC4"/>
    <w:rsid w:val="00A70C50"/>
    <w:rsid w:val="00A7141F"/>
    <w:rsid w:val="00A71705"/>
    <w:rsid w:val="00A71D6B"/>
    <w:rsid w:val="00A71E43"/>
    <w:rsid w:val="00A72343"/>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4EF"/>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702"/>
    <w:rsid w:val="00A83A18"/>
    <w:rsid w:val="00A83BF1"/>
    <w:rsid w:val="00A83C06"/>
    <w:rsid w:val="00A84037"/>
    <w:rsid w:val="00A84298"/>
    <w:rsid w:val="00A847C9"/>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5E8"/>
    <w:rsid w:val="00A87C98"/>
    <w:rsid w:val="00A905DE"/>
    <w:rsid w:val="00A905F1"/>
    <w:rsid w:val="00A90E27"/>
    <w:rsid w:val="00A91194"/>
    <w:rsid w:val="00A91218"/>
    <w:rsid w:val="00A91469"/>
    <w:rsid w:val="00A9164F"/>
    <w:rsid w:val="00A9190B"/>
    <w:rsid w:val="00A91982"/>
    <w:rsid w:val="00A91DD4"/>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C98"/>
    <w:rsid w:val="00A96D7E"/>
    <w:rsid w:val="00A971EC"/>
    <w:rsid w:val="00A9727C"/>
    <w:rsid w:val="00A97666"/>
    <w:rsid w:val="00A97835"/>
    <w:rsid w:val="00A97B8C"/>
    <w:rsid w:val="00A97E7B"/>
    <w:rsid w:val="00AA0003"/>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C39"/>
    <w:rsid w:val="00AA4FA2"/>
    <w:rsid w:val="00AA4FB4"/>
    <w:rsid w:val="00AA5144"/>
    <w:rsid w:val="00AA53BC"/>
    <w:rsid w:val="00AA5584"/>
    <w:rsid w:val="00AA5903"/>
    <w:rsid w:val="00AA6026"/>
    <w:rsid w:val="00AA6206"/>
    <w:rsid w:val="00AA630A"/>
    <w:rsid w:val="00AA64CD"/>
    <w:rsid w:val="00AA664A"/>
    <w:rsid w:val="00AA69EF"/>
    <w:rsid w:val="00AA6A93"/>
    <w:rsid w:val="00AA6B64"/>
    <w:rsid w:val="00AA6BBF"/>
    <w:rsid w:val="00AA6F9A"/>
    <w:rsid w:val="00AA7B35"/>
    <w:rsid w:val="00AA7C4F"/>
    <w:rsid w:val="00AA7E5F"/>
    <w:rsid w:val="00AB001C"/>
    <w:rsid w:val="00AB003A"/>
    <w:rsid w:val="00AB02C8"/>
    <w:rsid w:val="00AB06B8"/>
    <w:rsid w:val="00AB0AB2"/>
    <w:rsid w:val="00AB0ADE"/>
    <w:rsid w:val="00AB0B71"/>
    <w:rsid w:val="00AB0CA0"/>
    <w:rsid w:val="00AB102D"/>
    <w:rsid w:val="00AB1A33"/>
    <w:rsid w:val="00AB1BBE"/>
    <w:rsid w:val="00AB1BDB"/>
    <w:rsid w:val="00AB1C99"/>
    <w:rsid w:val="00AB1EB9"/>
    <w:rsid w:val="00AB2060"/>
    <w:rsid w:val="00AB25A7"/>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18F"/>
    <w:rsid w:val="00AB42FF"/>
    <w:rsid w:val="00AB4B78"/>
    <w:rsid w:val="00AB513E"/>
    <w:rsid w:val="00AB53BA"/>
    <w:rsid w:val="00AB53F0"/>
    <w:rsid w:val="00AB57AD"/>
    <w:rsid w:val="00AB583A"/>
    <w:rsid w:val="00AB5BC7"/>
    <w:rsid w:val="00AB642C"/>
    <w:rsid w:val="00AB64B8"/>
    <w:rsid w:val="00AB66FE"/>
    <w:rsid w:val="00AB698A"/>
    <w:rsid w:val="00AB7134"/>
    <w:rsid w:val="00AB7428"/>
    <w:rsid w:val="00AB74CC"/>
    <w:rsid w:val="00AB76D5"/>
    <w:rsid w:val="00AB7787"/>
    <w:rsid w:val="00AB78AC"/>
    <w:rsid w:val="00AB7969"/>
    <w:rsid w:val="00AB7E88"/>
    <w:rsid w:val="00AC06BF"/>
    <w:rsid w:val="00AC0825"/>
    <w:rsid w:val="00AC1191"/>
    <w:rsid w:val="00AC1281"/>
    <w:rsid w:val="00AC1500"/>
    <w:rsid w:val="00AC1E4A"/>
    <w:rsid w:val="00AC2D4E"/>
    <w:rsid w:val="00AC2DA4"/>
    <w:rsid w:val="00AC3084"/>
    <w:rsid w:val="00AC3318"/>
    <w:rsid w:val="00AC33C6"/>
    <w:rsid w:val="00AC3431"/>
    <w:rsid w:val="00AC3657"/>
    <w:rsid w:val="00AC37AD"/>
    <w:rsid w:val="00AC3875"/>
    <w:rsid w:val="00AC38E9"/>
    <w:rsid w:val="00AC3D94"/>
    <w:rsid w:val="00AC4590"/>
    <w:rsid w:val="00AC45D6"/>
    <w:rsid w:val="00AC4676"/>
    <w:rsid w:val="00AC4931"/>
    <w:rsid w:val="00AC4D53"/>
    <w:rsid w:val="00AC4E2E"/>
    <w:rsid w:val="00AC5388"/>
    <w:rsid w:val="00AC5A3B"/>
    <w:rsid w:val="00AC61B3"/>
    <w:rsid w:val="00AC63F4"/>
    <w:rsid w:val="00AC647B"/>
    <w:rsid w:val="00AC6521"/>
    <w:rsid w:val="00AC690A"/>
    <w:rsid w:val="00AC6D0A"/>
    <w:rsid w:val="00AC6F1B"/>
    <w:rsid w:val="00AC7088"/>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85"/>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D7F44"/>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BFE"/>
    <w:rsid w:val="00AE3004"/>
    <w:rsid w:val="00AE31B1"/>
    <w:rsid w:val="00AE3853"/>
    <w:rsid w:val="00AE3CE1"/>
    <w:rsid w:val="00AE3EC9"/>
    <w:rsid w:val="00AE4557"/>
    <w:rsid w:val="00AE4A1F"/>
    <w:rsid w:val="00AE4AFC"/>
    <w:rsid w:val="00AE4B5C"/>
    <w:rsid w:val="00AE4BC5"/>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F0801"/>
    <w:rsid w:val="00AF1414"/>
    <w:rsid w:val="00AF161B"/>
    <w:rsid w:val="00AF17B2"/>
    <w:rsid w:val="00AF28B0"/>
    <w:rsid w:val="00AF2DED"/>
    <w:rsid w:val="00AF2F76"/>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ABF"/>
    <w:rsid w:val="00B10BD1"/>
    <w:rsid w:val="00B111BF"/>
    <w:rsid w:val="00B114C4"/>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BA1"/>
    <w:rsid w:val="00B312E0"/>
    <w:rsid w:val="00B31447"/>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DE9"/>
    <w:rsid w:val="00B35E56"/>
    <w:rsid w:val="00B35F8E"/>
    <w:rsid w:val="00B3617E"/>
    <w:rsid w:val="00B36A46"/>
    <w:rsid w:val="00B37022"/>
    <w:rsid w:val="00B37121"/>
    <w:rsid w:val="00B371DB"/>
    <w:rsid w:val="00B372EA"/>
    <w:rsid w:val="00B4003E"/>
    <w:rsid w:val="00B40292"/>
    <w:rsid w:val="00B406B2"/>
    <w:rsid w:val="00B40D73"/>
    <w:rsid w:val="00B411A3"/>
    <w:rsid w:val="00B412CB"/>
    <w:rsid w:val="00B41351"/>
    <w:rsid w:val="00B415EF"/>
    <w:rsid w:val="00B41A84"/>
    <w:rsid w:val="00B41B34"/>
    <w:rsid w:val="00B42378"/>
    <w:rsid w:val="00B424F2"/>
    <w:rsid w:val="00B427C5"/>
    <w:rsid w:val="00B427E4"/>
    <w:rsid w:val="00B42800"/>
    <w:rsid w:val="00B42879"/>
    <w:rsid w:val="00B42B9A"/>
    <w:rsid w:val="00B430D3"/>
    <w:rsid w:val="00B432D4"/>
    <w:rsid w:val="00B4343D"/>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55C"/>
    <w:rsid w:val="00B47784"/>
    <w:rsid w:val="00B4783F"/>
    <w:rsid w:val="00B47CEF"/>
    <w:rsid w:val="00B47E6A"/>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5EE3"/>
    <w:rsid w:val="00B5612F"/>
    <w:rsid w:val="00B566E0"/>
    <w:rsid w:val="00B5685D"/>
    <w:rsid w:val="00B56EA1"/>
    <w:rsid w:val="00B5777A"/>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B85"/>
    <w:rsid w:val="00B61CFF"/>
    <w:rsid w:val="00B61F53"/>
    <w:rsid w:val="00B61F70"/>
    <w:rsid w:val="00B6237B"/>
    <w:rsid w:val="00B624C5"/>
    <w:rsid w:val="00B6282B"/>
    <w:rsid w:val="00B62A18"/>
    <w:rsid w:val="00B62FB9"/>
    <w:rsid w:val="00B63056"/>
    <w:rsid w:val="00B6305A"/>
    <w:rsid w:val="00B634C4"/>
    <w:rsid w:val="00B63870"/>
    <w:rsid w:val="00B640AB"/>
    <w:rsid w:val="00B64398"/>
    <w:rsid w:val="00B64484"/>
    <w:rsid w:val="00B645EE"/>
    <w:rsid w:val="00B645F8"/>
    <w:rsid w:val="00B646A6"/>
    <w:rsid w:val="00B64995"/>
    <w:rsid w:val="00B651E3"/>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7A0"/>
    <w:rsid w:val="00B678AA"/>
    <w:rsid w:val="00B6796C"/>
    <w:rsid w:val="00B67B2B"/>
    <w:rsid w:val="00B67CDB"/>
    <w:rsid w:val="00B67D7F"/>
    <w:rsid w:val="00B7001C"/>
    <w:rsid w:val="00B70333"/>
    <w:rsid w:val="00B703CE"/>
    <w:rsid w:val="00B70470"/>
    <w:rsid w:val="00B707D8"/>
    <w:rsid w:val="00B70A49"/>
    <w:rsid w:val="00B70B35"/>
    <w:rsid w:val="00B70EDB"/>
    <w:rsid w:val="00B713B9"/>
    <w:rsid w:val="00B71524"/>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50E"/>
    <w:rsid w:val="00B75667"/>
    <w:rsid w:val="00B758C6"/>
    <w:rsid w:val="00B75D83"/>
    <w:rsid w:val="00B75ED2"/>
    <w:rsid w:val="00B76595"/>
    <w:rsid w:val="00B76727"/>
    <w:rsid w:val="00B76CD5"/>
    <w:rsid w:val="00B77062"/>
    <w:rsid w:val="00B7709F"/>
    <w:rsid w:val="00B774CC"/>
    <w:rsid w:val="00B77632"/>
    <w:rsid w:val="00B77D8A"/>
    <w:rsid w:val="00B802D3"/>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944"/>
    <w:rsid w:val="00B83AC3"/>
    <w:rsid w:val="00B83D8E"/>
    <w:rsid w:val="00B83DF6"/>
    <w:rsid w:val="00B8408E"/>
    <w:rsid w:val="00B84789"/>
    <w:rsid w:val="00B8488D"/>
    <w:rsid w:val="00B848A8"/>
    <w:rsid w:val="00B84920"/>
    <w:rsid w:val="00B84BE8"/>
    <w:rsid w:val="00B84CBD"/>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2DF"/>
    <w:rsid w:val="00B90516"/>
    <w:rsid w:val="00B905D9"/>
    <w:rsid w:val="00B907C3"/>
    <w:rsid w:val="00B90DC8"/>
    <w:rsid w:val="00B910F1"/>
    <w:rsid w:val="00B911A5"/>
    <w:rsid w:val="00B91356"/>
    <w:rsid w:val="00B91576"/>
    <w:rsid w:val="00B917B0"/>
    <w:rsid w:val="00B91963"/>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8E8"/>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414"/>
    <w:rsid w:val="00BA17C4"/>
    <w:rsid w:val="00BA1C20"/>
    <w:rsid w:val="00BA1E0C"/>
    <w:rsid w:val="00BA270E"/>
    <w:rsid w:val="00BA2729"/>
    <w:rsid w:val="00BA283C"/>
    <w:rsid w:val="00BA2AEB"/>
    <w:rsid w:val="00BA2DED"/>
    <w:rsid w:val="00BA2E29"/>
    <w:rsid w:val="00BA2E62"/>
    <w:rsid w:val="00BA30FF"/>
    <w:rsid w:val="00BA3129"/>
    <w:rsid w:val="00BA3575"/>
    <w:rsid w:val="00BA3604"/>
    <w:rsid w:val="00BA36B7"/>
    <w:rsid w:val="00BA36D5"/>
    <w:rsid w:val="00BA383A"/>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263"/>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82C"/>
    <w:rsid w:val="00BD0FC4"/>
    <w:rsid w:val="00BD140B"/>
    <w:rsid w:val="00BD1624"/>
    <w:rsid w:val="00BD1827"/>
    <w:rsid w:val="00BD209E"/>
    <w:rsid w:val="00BD238C"/>
    <w:rsid w:val="00BD267C"/>
    <w:rsid w:val="00BD2A08"/>
    <w:rsid w:val="00BD2F55"/>
    <w:rsid w:val="00BD3837"/>
    <w:rsid w:val="00BD386B"/>
    <w:rsid w:val="00BD3B1F"/>
    <w:rsid w:val="00BD3C69"/>
    <w:rsid w:val="00BD3C9C"/>
    <w:rsid w:val="00BD3D7A"/>
    <w:rsid w:val="00BD4235"/>
    <w:rsid w:val="00BD45AD"/>
    <w:rsid w:val="00BD4E59"/>
    <w:rsid w:val="00BD5A26"/>
    <w:rsid w:val="00BD5CD4"/>
    <w:rsid w:val="00BD5D1A"/>
    <w:rsid w:val="00BD5FA4"/>
    <w:rsid w:val="00BD6509"/>
    <w:rsid w:val="00BD689C"/>
    <w:rsid w:val="00BD6A22"/>
    <w:rsid w:val="00BD6D88"/>
    <w:rsid w:val="00BD72C8"/>
    <w:rsid w:val="00BD7A82"/>
    <w:rsid w:val="00BD7F9E"/>
    <w:rsid w:val="00BE051C"/>
    <w:rsid w:val="00BE072F"/>
    <w:rsid w:val="00BE0C16"/>
    <w:rsid w:val="00BE0D60"/>
    <w:rsid w:val="00BE0FCB"/>
    <w:rsid w:val="00BE1382"/>
    <w:rsid w:val="00BE13B8"/>
    <w:rsid w:val="00BE1576"/>
    <w:rsid w:val="00BE16C6"/>
    <w:rsid w:val="00BE1959"/>
    <w:rsid w:val="00BE197A"/>
    <w:rsid w:val="00BE1A06"/>
    <w:rsid w:val="00BE1CE8"/>
    <w:rsid w:val="00BE2404"/>
    <w:rsid w:val="00BE2412"/>
    <w:rsid w:val="00BE269D"/>
    <w:rsid w:val="00BE28FE"/>
    <w:rsid w:val="00BE2B2C"/>
    <w:rsid w:val="00BE2DB5"/>
    <w:rsid w:val="00BE312F"/>
    <w:rsid w:val="00BE3E52"/>
    <w:rsid w:val="00BE3EA0"/>
    <w:rsid w:val="00BE403F"/>
    <w:rsid w:val="00BE44DA"/>
    <w:rsid w:val="00BE4593"/>
    <w:rsid w:val="00BE475F"/>
    <w:rsid w:val="00BE4874"/>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94"/>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77C"/>
    <w:rsid w:val="00BF2817"/>
    <w:rsid w:val="00BF2C82"/>
    <w:rsid w:val="00BF311B"/>
    <w:rsid w:val="00BF31CB"/>
    <w:rsid w:val="00BF3239"/>
    <w:rsid w:val="00BF3268"/>
    <w:rsid w:val="00BF3286"/>
    <w:rsid w:val="00BF3807"/>
    <w:rsid w:val="00BF3883"/>
    <w:rsid w:val="00BF388C"/>
    <w:rsid w:val="00BF3BCB"/>
    <w:rsid w:val="00BF3C10"/>
    <w:rsid w:val="00BF3E35"/>
    <w:rsid w:val="00BF3F94"/>
    <w:rsid w:val="00BF3FFA"/>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472"/>
    <w:rsid w:val="00BF7B97"/>
    <w:rsid w:val="00BF7C67"/>
    <w:rsid w:val="00BF7D39"/>
    <w:rsid w:val="00BF7D43"/>
    <w:rsid w:val="00BF7E33"/>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0D80"/>
    <w:rsid w:val="00C1114F"/>
    <w:rsid w:val="00C11183"/>
    <w:rsid w:val="00C11197"/>
    <w:rsid w:val="00C112CE"/>
    <w:rsid w:val="00C11377"/>
    <w:rsid w:val="00C1190C"/>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509"/>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17EFC"/>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4103"/>
    <w:rsid w:val="00C2423A"/>
    <w:rsid w:val="00C243D1"/>
    <w:rsid w:val="00C2487D"/>
    <w:rsid w:val="00C24CA2"/>
    <w:rsid w:val="00C24D77"/>
    <w:rsid w:val="00C24EE5"/>
    <w:rsid w:val="00C24F74"/>
    <w:rsid w:val="00C250CF"/>
    <w:rsid w:val="00C25198"/>
    <w:rsid w:val="00C2544D"/>
    <w:rsid w:val="00C254EB"/>
    <w:rsid w:val="00C255D5"/>
    <w:rsid w:val="00C25723"/>
    <w:rsid w:val="00C2583B"/>
    <w:rsid w:val="00C25D3A"/>
    <w:rsid w:val="00C25FD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73"/>
    <w:rsid w:val="00C336D5"/>
    <w:rsid w:val="00C33762"/>
    <w:rsid w:val="00C3384E"/>
    <w:rsid w:val="00C339DE"/>
    <w:rsid w:val="00C33AA7"/>
    <w:rsid w:val="00C33DCE"/>
    <w:rsid w:val="00C33EB1"/>
    <w:rsid w:val="00C34533"/>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8B7"/>
    <w:rsid w:val="00C51D11"/>
    <w:rsid w:val="00C5212B"/>
    <w:rsid w:val="00C523B3"/>
    <w:rsid w:val="00C5257E"/>
    <w:rsid w:val="00C52A41"/>
    <w:rsid w:val="00C52A73"/>
    <w:rsid w:val="00C531B4"/>
    <w:rsid w:val="00C532F9"/>
    <w:rsid w:val="00C53E22"/>
    <w:rsid w:val="00C53F6E"/>
    <w:rsid w:val="00C542FD"/>
    <w:rsid w:val="00C5430E"/>
    <w:rsid w:val="00C54536"/>
    <w:rsid w:val="00C54BE2"/>
    <w:rsid w:val="00C54C62"/>
    <w:rsid w:val="00C55ADC"/>
    <w:rsid w:val="00C55CE2"/>
    <w:rsid w:val="00C5638E"/>
    <w:rsid w:val="00C56918"/>
    <w:rsid w:val="00C569CA"/>
    <w:rsid w:val="00C56C48"/>
    <w:rsid w:val="00C5707E"/>
    <w:rsid w:val="00C57A4B"/>
    <w:rsid w:val="00C57CC6"/>
    <w:rsid w:val="00C57E7D"/>
    <w:rsid w:val="00C60002"/>
    <w:rsid w:val="00C601EB"/>
    <w:rsid w:val="00C6033C"/>
    <w:rsid w:val="00C60EC1"/>
    <w:rsid w:val="00C60FFC"/>
    <w:rsid w:val="00C6119C"/>
    <w:rsid w:val="00C613A2"/>
    <w:rsid w:val="00C6167C"/>
    <w:rsid w:val="00C61B02"/>
    <w:rsid w:val="00C61FD6"/>
    <w:rsid w:val="00C62027"/>
    <w:rsid w:val="00C62163"/>
    <w:rsid w:val="00C62997"/>
    <w:rsid w:val="00C62A70"/>
    <w:rsid w:val="00C62B31"/>
    <w:rsid w:val="00C62BE7"/>
    <w:rsid w:val="00C62C31"/>
    <w:rsid w:val="00C62FB5"/>
    <w:rsid w:val="00C6316F"/>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682"/>
    <w:rsid w:val="00C748E2"/>
    <w:rsid w:val="00C74BA7"/>
    <w:rsid w:val="00C75004"/>
    <w:rsid w:val="00C750E9"/>
    <w:rsid w:val="00C7542A"/>
    <w:rsid w:val="00C755E8"/>
    <w:rsid w:val="00C757C7"/>
    <w:rsid w:val="00C75970"/>
    <w:rsid w:val="00C75AC4"/>
    <w:rsid w:val="00C75B07"/>
    <w:rsid w:val="00C75B22"/>
    <w:rsid w:val="00C75C9D"/>
    <w:rsid w:val="00C766E6"/>
    <w:rsid w:val="00C76A56"/>
    <w:rsid w:val="00C76A6B"/>
    <w:rsid w:val="00C76C0C"/>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2387"/>
    <w:rsid w:val="00C823AF"/>
    <w:rsid w:val="00C82CAF"/>
    <w:rsid w:val="00C8329E"/>
    <w:rsid w:val="00C8381F"/>
    <w:rsid w:val="00C83DA8"/>
    <w:rsid w:val="00C84127"/>
    <w:rsid w:val="00C84332"/>
    <w:rsid w:val="00C852A6"/>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46"/>
    <w:rsid w:val="00C9318C"/>
    <w:rsid w:val="00C93297"/>
    <w:rsid w:val="00C936C5"/>
    <w:rsid w:val="00C93BC2"/>
    <w:rsid w:val="00C945EC"/>
    <w:rsid w:val="00C9487D"/>
    <w:rsid w:val="00C94925"/>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86C"/>
    <w:rsid w:val="00CA2919"/>
    <w:rsid w:val="00CA2C56"/>
    <w:rsid w:val="00CA3072"/>
    <w:rsid w:val="00CA31B3"/>
    <w:rsid w:val="00CA34F5"/>
    <w:rsid w:val="00CA39E8"/>
    <w:rsid w:val="00CA3CF5"/>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A7C5F"/>
    <w:rsid w:val="00CA7E46"/>
    <w:rsid w:val="00CB047F"/>
    <w:rsid w:val="00CB055C"/>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886"/>
    <w:rsid w:val="00CB3B35"/>
    <w:rsid w:val="00CB475A"/>
    <w:rsid w:val="00CB47A7"/>
    <w:rsid w:val="00CB480A"/>
    <w:rsid w:val="00CB49DD"/>
    <w:rsid w:val="00CB4DB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1E"/>
    <w:rsid w:val="00CC6C99"/>
    <w:rsid w:val="00CC728B"/>
    <w:rsid w:val="00CC7356"/>
    <w:rsid w:val="00CC74D5"/>
    <w:rsid w:val="00CC7A6D"/>
    <w:rsid w:val="00CC7BD9"/>
    <w:rsid w:val="00CC7DF5"/>
    <w:rsid w:val="00CC7F32"/>
    <w:rsid w:val="00CD04B6"/>
    <w:rsid w:val="00CD04FE"/>
    <w:rsid w:val="00CD0740"/>
    <w:rsid w:val="00CD0768"/>
    <w:rsid w:val="00CD0B1F"/>
    <w:rsid w:val="00CD0CB9"/>
    <w:rsid w:val="00CD11D6"/>
    <w:rsid w:val="00CD14CB"/>
    <w:rsid w:val="00CD179D"/>
    <w:rsid w:val="00CD18A0"/>
    <w:rsid w:val="00CD1B57"/>
    <w:rsid w:val="00CD1E74"/>
    <w:rsid w:val="00CD223B"/>
    <w:rsid w:val="00CD2585"/>
    <w:rsid w:val="00CD25A6"/>
    <w:rsid w:val="00CD283A"/>
    <w:rsid w:val="00CD2962"/>
    <w:rsid w:val="00CD2B7C"/>
    <w:rsid w:val="00CD2D43"/>
    <w:rsid w:val="00CD309B"/>
    <w:rsid w:val="00CD3122"/>
    <w:rsid w:val="00CD325D"/>
    <w:rsid w:val="00CD3D0C"/>
    <w:rsid w:val="00CD3E10"/>
    <w:rsid w:val="00CD3F09"/>
    <w:rsid w:val="00CD3FAF"/>
    <w:rsid w:val="00CD492B"/>
    <w:rsid w:val="00CD4E39"/>
    <w:rsid w:val="00CD50EE"/>
    <w:rsid w:val="00CD5423"/>
    <w:rsid w:val="00CD5C02"/>
    <w:rsid w:val="00CD61B3"/>
    <w:rsid w:val="00CD61E3"/>
    <w:rsid w:val="00CD6814"/>
    <w:rsid w:val="00CD6823"/>
    <w:rsid w:val="00CD69E5"/>
    <w:rsid w:val="00CD6E0B"/>
    <w:rsid w:val="00CD6FC1"/>
    <w:rsid w:val="00CD787F"/>
    <w:rsid w:val="00CD79F0"/>
    <w:rsid w:val="00CD7D07"/>
    <w:rsid w:val="00CE004F"/>
    <w:rsid w:val="00CE01CC"/>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7EF"/>
    <w:rsid w:val="00CE212D"/>
    <w:rsid w:val="00CE220C"/>
    <w:rsid w:val="00CE253D"/>
    <w:rsid w:val="00CE2561"/>
    <w:rsid w:val="00CE2AFE"/>
    <w:rsid w:val="00CE2DCF"/>
    <w:rsid w:val="00CE2EC2"/>
    <w:rsid w:val="00CE3257"/>
    <w:rsid w:val="00CE367C"/>
    <w:rsid w:val="00CE399D"/>
    <w:rsid w:val="00CE3C86"/>
    <w:rsid w:val="00CE4246"/>
    <w:rsid w:val="00CE436D"/>
    <w:rsid w:val="00CE43D3"/>
    <w:rsid w:val="00CE4A09"/>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071"/>
    <w:rsid w:val="00CE7565"/>
    <w:rsid w:val="00CE76BD"/>
    <w:rsid w:val="00CE79BC"/>
    <w:rsid w:val="00CE7A83"/>
    <w:rsid w:val="00CE7EC0"/>
    <w:rsid w:val="00CF0119"/>
    <w:rsid w:val="00CF02AC"/>
    <w:rsid w:val="00CF057C"/>
    <w:rsid w:val="00CF06E6"/>
    <w:rsid w:val="00CF0DE8"/>
    <w:rsid w:val="00CF0E93"/>
    <w:rsid w:val="00CF14EC"/>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50A9"/>
    <w:rsid w:val="00CF51CE"/>
    <w:rsid w:val="00CF5AF9"/>
    <w:rsid w:val="00CF5F1C"/>
    <w:rsid w:val="00CF61A3"/>
    <w:rsid w:val="00CF666E"/>
    <w:rsid w:val="00CF66DE"/>
    <w:rsid w:val="00CF6848"/>
    <w:rsid w:val="00CF6AF3"/>
    <w:rsid w:val="00CF6BC9"/>
    <w:rsid w:val="00CF6C23"/>
    <w:rsid w:val="00CF6C9A"/>
    <w:rsid w:val="00CF6E2E"/>
    <w:rsid w:val="00CF6F64"/>
    <w:rsid w:val="00CF7B88"/>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DD"/>
    <w:rsid w:val="00D06DED"/>
    <w:rsid w:val="00D0735B"/>
    <w:rsid w:val="00D075B2"/>
    <w:rsid w:val="00D078A9"/>
    <w:rsid w:val="00D078C9"/>
    <w:rsid w:val="00D07DCA"/>
    <w:rsid w:val="00D10354"/>
    <w:rsid w:val="00D105EB"/>
    <w:rsid w:val="00D10E91"/>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A1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DED"/>
    <w:rsid w:val="00D22FE9"/>
    <w:rsid w:val="00D234FA"/>
    <w:rsid w:val="00D23556"/>
    <w:rsid w:val="00D2390D"/>
    <w:rsid w:val="00D23B89"/>
    <w:rsid w:val="00D23CE2"/>
    <w:rsid w:val="00D23EAA"/>
    <w:rsid w:val="00D24A73"/>
    <w:rsid w:val="00D24FEC"/>
    <w:rsid w:val="00D25555"/>
    <w:rsid w:val="00D25BE0"/>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B49"/>
    <w:rsid w:val="00D31B9F"/>
    <w:rsid w:val="00D31BEA"/>
    <w:rsid w:val="00D32430"/>
    <w:rsid w:val="00D324D7"/>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236"/>
    <w:rsid w:val="00D3646C"/>
    <w:rsid w:val="00D3668C"/>
    <w:rsid w:val="00D366D3"/>
    <w:rsid w:val="00D369EA"/>
    <w:rsid w:val="00D36B8A"/>
    <w:rsid w:val="00D36C0D"/>
    <w:rsid w:val="00D36C8E"/>
    <w:rsid w:val="00D36C97"/>
    <w:rsid w:val="00D36EEC"/>
    <w:rsid w:val="00D370D6"/>
    <w:rsid w:val="00D3750E"/>
    <w:rsid w:val="00D37C2D"/>
    <w:rsid w:val="00D4002D"/>
    <w:rsid w:val="00D400F9"/>
    <w:rsid w:val="00D404CE"/>
    <w:rsid w:val="00D408EA"/>
    <w:rsid w:val="00D40BE3"/>
    <w:rsid w:val="00D40E25"/>
    <w:rsid w:val="00D40E78"/>
    <w:rsid w:val="00D40F15"/>
    <w:rsid w:val="00D41009"/>
    <w:rsid w:val="00D41901"/>
    <w:rsid w:val="00D41CD0"/>
    <w:rsid w:val="00D41F2A"/>
    <w:rsid w:val="00D421D9"/>
    <w:rsid w:val="00D422E4"/>
    <w:rsid w:val="00D424BF"/>
    <w:rsid w:val="00D429DA"/>
    <w:rsid w:val="00D42B71"/>
    <w:rsid w:val="00D42D7E"/>
    <w:rsid w:val="00D4357D"/>
    <w:rsid w:val="00D435FC"/>
    <w:rsid w:val="00D4370A"/>
    <w:rsid w:val="00D43888"/>
    <w:rsid w:val="00D43946"/>
    <w:rsid w:val="00D43AF2"/>
    <w:rsid w:val="00D43BF0"/>
    <w:rsid w:val="00D43E0A"/>
    <w:rsid w:val="00D43EF4"/>
    <w:rsid w:val="00D440D2"/>
    <w:rsid w:val="00D4429F"/>
    <w:rsid w:val="00D44336"/>
    <w:rsid w:val="00D448BD"/>
    <w:rsid w:val="00D44A5C"/>
    <w:rsid w:val="00D44EE3"/>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3CF"/>
    <w:rsid w:val="00D5044A"/>
    <w:rsid w:val="00D509A1"/>
    <w:rsid w:val="00D50AF0"/>
    <w:rsid w:val="00D50F47"/>
    <w:rsid w:val="00D50F95"/>
    <w:rsid w:val="00D5102A"/>
    <w:rsid w:val="00D51053"/>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7BC"/>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410E"/>
    <w:rsid w:val="00D6433E"/>
    <w:rsid w:val="00D64346"/>
    <w:rsid w:val="00D64381"/>
    <w:rsid w:val="00D6447E"/>
    <w:rsid w:val="00D647F9"/>
    <w:rsid w:val="00D6485C"/>
    <w:rsid w:val="00D64CB8"/>
    <w:rsid w:val="00D654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24"/>
    <w:rsid w:val="00D73DAD"/>
    <w:rsid w:val="00D73E0D"/>
    <w:rsid w:val="00D74322"/>
    <w:rsid w:val="00D74461"/>
    <w:rsid w:val="00D7480B"/>
    <w:rsid w:val="00D74AF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5B"/>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080"/>
    <w:rsid w:val="00D931F2"/>
    <w:rsid w:val="00D938D0"/>
    <w:rsid w:val="00D93944"/>
    <w:rsid w:val="00D93AB1"/>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A31"/>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811"/>
    <w:rsid w:val="00DB0E17"/>
    <w:rsid w:val="00DB1539"/>
    <w:rsid w:val="00DB191A"/>
    <w:rsid w:val="00DB1DEC"/>
    <w:rsid w:val="00DB1EF0"/>
    <w:rsid w:val="00DB1F98"/>
    <w:rsid w:val="00DB2551"/>
    <w:rsid w:val="00DB2F24"/>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2FA"/>
    <w:rsid w:val="00DB7427"/>
    <w:rsid w:val="00DB749A"/>
    <w:rsid w:val="00DB7D62"/>
    <w:rsid w:val="00DB7D8C"/>
    <w:rsid w:val="00DB7E8C"/>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CEA"/>
    <w:rsid w:val="00DD1D78"/>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EF8"/>
    <w:rsid w:val="00DD6396"/>
    <w:rsid w:val="00DD664D"/>
    <w:rsid w:val="00DD6C70"/>
    <w:rsid w:val="00DD6CED"/>
    <w:rsid w:val="00DD6DA2"/>
    <w:rsid w:val="00DD761C"/>
    <w:rsid w:val="00DD7DF3"/>
    <w:rsid w:val="00DE0171"/>
    <w:rsid w:val="00DE0333"/>
    <w:rsid w:val="00DE044F"/>
    <w:rsid w:val="00DE0558"/>
    <w:rsid w:val="00DE0A20"/>
    <w:rsid w:val="00DE183E"/>
    <w:rsid w:val="00DE2141"/>
    <w:rsid w:val="00DE21CF"/>
    <w:rsid w:val="00DE279F"/>
    <w:rsid w:val="00DE2D4B"/>
    <w:rsid w:val="00DE3083"/>
    <w:rsid w:val="00DE3156"/>
    <w:rsid w:val="00DE3270"/>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919"/>
    <w:rsid w:val="00DE6A5A"/>
    <w:rsid w:val="00DE6AE9"/>
    <w:rsid w:val="00DE7012"/>
    <w:rsid w:val="00DE7671"/>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D17"/>
    <w:rsid w:val="00DF6014"/>
    <w:rsid w:val="00DF6379"/>
    <w:rsid w:val="00DF6487"/>
    <w:rsid w:val="00DF6824"/>
    <w:rsid w:val="00DF7226"/>
    <w:rsid w:val="00DF7ABC"/>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52"/>
    <w:rsid w:val="00E02CD9"/>
    <w:rsid w:val="00E032C1"/>
    <w:rsid w:val="00E03354"/>
    <w:rsid w:val="00E039C0"/>
    <w:rsid w:val="00E03A1A"/>
    <w:rsid w:val="00E03B59"/>
    <w:rsid w:val="00E03F06"/>
    <w:rsid w:val="00E042DC"/>
    <w:rsid w:val="00E046C1"/>
    <w:rsid w:val="00E049B0"/>
    <w:rsid w:val="00E049E0"/>
    <w:rsid w:val="00E049EC"/>
    <w:rsid w:val="00E04E2D"/>
    <w:rsid w:val="00E04EE6"/>
    <w:rsid w:val="00E04FB3"/>
    <w:rsid w:val="00E05A43"/>
    <w:rsid w:val="00E05B03"/>
    <w:rsid w:val="00E062A7"/>
    <w:rsid w:val="00E0646D"/>
    <w:rsid w:val="00E06745"/>
    <w:rsid w:val="00E06A63"/>
    <w:rsid w:val="00E06AF4"/>
    <w:rsid w:val="00E06EDB"/>
    <w:rsid w:val="00E0729D"/>
    <w:rsid w:val="00E07365"/>
    <w:rsid w:val="00E07525"/>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67"/>
    <w:rsid w:val="00E12222"/>
    <w:rsid w:val="00E125EE"/>
    <w:rsid w:val="00E12775"/>
    <w:rsid w:val="00E12A5A"/>
    <w:rsid w:val="00E12DAD"/>
    <w:rsid w:val="00E13357"/>
    <w:rsid w:val="00E136AE"/>
    <w:rsid w:val="00E137EA"/>
    <w:rsid w:val="00E139D0"/>
    <w:rsid w:val="00E13ED1"/>
    <w:rsid w:val="00E140C2"/>
    <w:rsid w:val="00E14372"/>
    <w:rsid w:val="00E14373"/>
    <w:rsid w:val="00E143F1"/>
    <w:rsid w:val="00E145E0"/>
    <w:rsid w:val="00E14735"/>
    <w:rsid w:val="00E14845"/>
    <w:rsid w:val="00E1487E"/>
    <w:rsid w:val="00E14913"/>
    <w:rsid w:val="00E14F7D"/>
    <w:rsid w:val="00E150B1"/>
    <w:rsid w:val="00E151F7"/>
    <w:rsid w:val="00E15352"/>
    <w:rsid w:val="00E15468"/>
    <w:rsid w:val="00E154A1"/>
    <w:rsid w:val="00E15722"/>
    <w:rsid w:val="00E15A4C"/>
    <w:rsid w:val="00E15E2D"/>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99"/>
    <w:rsid w:val="00E21FD8"/>
    <w:rsid w:val="00E2216B"/>
    <w:rsid w:val="00E22253"/>
    <w:rsid w:val="00E222F6"/>
    <w:rsid w:val="00E224C9"/>
    <w:rsid w:val="00E226D4"/>
    <w:rsid w:val="00E229F7"/>
    <w:rsid w:val="00E22A10"/>
    <w:rsid w:val="00E22EE3"/>
    <w:rsid w:val="00E2306B"/>
    <w:rsid w:val="00E23179"/>
    <w:rsid w:val="00E231EB"/>
    <w:rsid w:val="00E23224"/>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3AD"/>
    <w:rsid w:val="00E2690E"/>
    <w:rsid w:val="00E272A9"/>
    <w:rsid w:val="00E272B8"/>
    <w:rsid w:val="00E272C2"/>
    <w:rsid w:val="00E272FE"/>
    <w:rsid w:val="00E27506"/>
    <w:rsid w:val="00E27D45"/>
    <w:rsid w:val="00E302F1"/>
    <w:rsid w:val="00E30517"/>
    <w:rsid w:val="00E30608"/>
    <w:rsid w:val="00E3070A"/>
    <w:rsid w:val="00E30A72"/>
    <w:rsid w:val="00E30ABC"/>
    <w:rsid w:val="00E30D53"/>
    <w:rsid w:val="00E312CB"/>
    <w:rsid w:val="00E31371"/>
    <w:rsid w:val="00E31506"/>
    <w:rsid w:val="00E315DA"/>
    <w:rsid w:val="00E3174F"/>
    <w:rsid w:val="00E318EA"/>
    <w:rsid w:val="00E3192B"/>
    <w:rsid w:val="00E319BA"/>
    <w:rsid w:val="00E3210F"/>
    <w:rsid w:val="00E327EE"/>
    <w:rsid w:val="00E32E0E"/>
    <w:rsid w:val="00E330DC"/>
    <w:rsid w:val="00E336E0"/>
    <w:rsid w:val="00E33802"/>
    <w:rsid w:val="00E33814"/>
    <w:rsid w:val="00E339C6"/>
    <w:rsid w:val="00E33BB9"/>
    <w:rsid w:val="00E33E4D"/>
    <w:rsid w:val="00E3457A"/>
    <w:rsid w:val="00E346F9"/>
    <w:rsid w:val="00E347BB"/>
    <w:rsid w:val="00E34D95"/>
    <w:rsid w:val="00E34F08"/>
    <w:rsid w:val="00E3506A"/>
    <w:rsid w:val="00E35964"/>
    <w:rsid w:val="00E35F47"/>
    <w:rsid w:val="00E362BC"/>
    <w:rsid w:val="00E373D2"/>
    <w:rsid w:val="00E376DD"/>
    <w:rsid w:val="00E377BF"/>
    <w:rsid w:val="00E37C25"/>
    <w:rsid w:val="00E37D7E"/>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8AA"/>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A3D"/>
    <w:rsid w:val="00E47B8B"/>
    <w:rsid w:val="00E47D5F"/>
    <w:rsid w:val="00E47D96"/>
    <w:rsid w:val="00E47FD0"/>
    <w:rsid w:val="00E509E6"/>
    <w:rsid w:val="00E50FA0"/>
    <w:rsid w:val="00E51548"/>
    <w:rsid w:val="00E515A3"/>
    <w:rsid w:val="00E5181A"/>
    <w:rsid w:val="00E51A30"/>
    <w:rsid w:val="00E51B36"/>
    <w:rsid w:val="00E51E23"/>
    <w:rsid w:val="00E52017"/>
    <w:rsid w:val="00E52136"/>
    <w:rsid w:val="00E52937"/>
    <w:rsid w:val="00E52CCE"/>
    <w:rsid w:val="00E52DCB"/>
    <w:rsid w:val="00E52F76"/>
    <w:rsid w:val="00E5315C"/>
    <w:rsid w:val="00E538E0"/>
    <w:rsid w:val="00E53EAE"/>
    <w:rsid w:val="00E541D2"/>
    <w:rsid w:val="00E548A8"/>
    <w:rsid w:val="00E54C37"/>
    <w:rsid w:val="00E54CA0"/>
    <w:rsid w:val="00E54D33"/>
    <w:rsid w:val="00E556A3"/>
    <w:rsid w:val="00E558B9"/>
    <w:rsid w:val="00E558CA"/>
    <w:rsid w:val="00E55BCA"/>
    <w:rsid w:val="00E56116"/>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EE5"/>
    <w:rsid w:val="00E62FD5"/>
    <w:rsid w:val="00E630F7"/>
    <w:rsid w:val="00E6331F"/>
    <w:rsid w:val="00E63912"/>
    <w:rsid w:val="00E63EF4"/>
    <w:rsid w:val="00E6412A"/>
    <w:rsid w:val="00E64286"/>
    <w:rsid w:val="00E64763"/>
    <w:rsid w:val="00E64D62"/>
    <w:rsid w:val="00E6508A"/>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A34"/>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97B"/>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F9F"/>
    <w:rsid w:val="00E81FFC"/>
    <w:rsid w:val="00E826C8"/>
    <w:rsid w:val="00E828DA"/>
    <w:rsid w:val="00E82DFA"/>
    <w:rsid w:val="00E83280"/>
    <w:rsid w:val="00E832C9"/>
    <w:rsid w:val="00E832D6"/>
    <w:rsid w:val="00E83469"/>
    <w:rsid w:val="00E83639"/>
    <w:rsid w:val="00E83B9E"/>
    <w:rsid w:val="00E83E6E"/>
    <w:rsid w:val="00E84088"/>
    <w:rsid w:val="00E845FB"/>
    <w:rsid w:val="00E847A2"/>
    <w:rsid w:val="00E84EB7"/>
    <w:rsid w:val="00E84F87"/>
    <w:rsid w:val="00E850F7"/>
    <w:rsid w:val="00E8520D"/>
    <w:rsid w:val="00E85483"/>
    <w:rsid w:val="00E85796"/>
    <w:rsid w:val="00E859CA"/>
    <w:rsid w:val="00E85DD1"/>
    <w:rsid w:val="00E86057"/>
    <w:rsid w:val="00E861F7"/>
    <w:rsid w:val="00E862C4"/>
    <w:rsid w:val="00E864B0"/>
    <w:rsid w:val="00E86647"/>
    <w:rsid w:val="00E86BA9"/>
    <w:rsid w:val="00E86C34"/>
    <w:rsid w:val="00E86DBF"/>
    <w:rsid w:val="00E86DEA"/>
    <w:rsid w:val="00E87565"/>
    <w:rsid w:val="00E879F0"/>
    <w:rsid w:val="00E87AE6"/>
    <w:rsid w:val="00E87DCE"/>
    <w:rsid w:val="00E87FA3"/>
    <w:rsid w:val="00E900A2"/>
    <w:rsid w:val="00E90199"/>
    <w:rsid w:val="00E905BB"/>
    <w:rsid w:val="00E913CF"/>
    <w:rsid w:val="00E913F0"/>
    <w:rsid w:val="00E91514"/>
    <w:rsid w:val="00E915E1"/>
    <w:rsid w:val="00E919F0"/>
    <w:rsid w:val="00E91BF2"/>
    <w:rsid w:val="00E91DDE"/>
    <w:rsid w:val="00E91E61"/>
    <w:rsid w:val="00E91EB9"/>
    <w:rsid w:val="00E91F0A"/>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07"/>
    <w:rsid w:val="00E95754"/>
    <w:rsid w:val="00E95924"/>
    <w:rsid w:val="00E95A9B"/>
    <w:rsid w:val="00E95B52"/>
    <w:rsid w:val="00E95D01"/>
    <w:rsid w:val="00E95DAC"/>
    <w:rsid w:val="00E95DAE"/>
    <w:rsid w:val="00E95F65"/>
    <w:rsid w:val="00E9627E"/>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730"/>
    <w:rsid w:val="00EA2A6E"/>
    <w:rsid w:val="00EA2FA0"/>
    <w:rsid w:val="00EA3A7E"/>
    <w:rsid w:val="00EA3D67"/>
    <w:rsid w:val="00EA3DB9"/>
    <w:rsid w:val="00EA4581"/>
    <w:rsid w:val="00EA475F"/>
    <w:rsid w:val="00EA4877"/>
    <w:rsid w:val="00EA4A7A"/>
    <w:rsid w:val="00EA4AC2"/>
    <w:rsid w:val="00EA5029"/>
    <w:rsid w:val="00EA5335"/>
    <w:rsid w:val="00EA54AB"/>
    <w:rsid w:val="00EA57C5"/>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607"/>
    <w:rsid w:val="00EB57E7"/>
    <w:rsid w:val="00EB593E"/>
    <w:rsid w:val="00EB5942"/>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956"/>
    <w:rsid w:val="00EC1D83"/>
    <w:rsid w:val="00EC1F79"/>
    <w:rsid w:val="00EC2106"/>
    <w:rsid w:val="00EC2313"/>
    <w:rsid w:val="00EC2591"/>
    <w:rsid w:val="00EC2D08"/>
    <w:rsid w:val="00EC2E21"/>
    <w:rsid w:val="00EC3172"/>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DE"/>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3EF"/>
    <w:rsid w:val="00ED4BEA"/>
    <w:rsid w:val="00ED4FE6"/>
    <w:rsid w:val="00ED5122"/>
    <w:rsid w:val="00ED53B6"/>
    <w:rsid w:val="00ED54F7"/>
    <w:rsid w:val="00ED58F2"/>
    <w:rsid w:val="00ED5F33"/>
    <w:rsid w:val="00ED660F"/>
    <w:rsid w:val="00ED6BBA"/>
    <w:rsid w:val="00ED6C80"/>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9E0"/>
    <w:rsid w:val="00EE506B"/>
    <w:rsid w:val="00EE5112"/>
    <w:rsid w:val="00EE5289"/>
    <w:rsid w:val="00EE52B9"/>
    <w:rsid w:val="00EE543E"/>
    <w:rsid w:val="00EE5854"/>
    <w:rsid w:val="00EE5CF1"/>
    <w:rsid w:val="00EE5E0A"/>
    <w:rsid w:val="00EE62B4"/>
    <w:rsid w:val="00EE6359"/>
    <w:rsid w:val="00EE636D"/>
    <w:rsid w:val="00EE66B1"/>
    <w:rsid w:val="00EE67A5"/>
    <w:rsid w:val="00EE6A33"/>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19F"/>
    <w:rsid w:val="00EF32A3"/>
    <w:rsid w:val="00EF34CD"/>
    <w:rsid w:val="00EF39A6"/>
    <w:rsid w:val="00EF3A28"/>
    <w:rsid w:val="00EF3A3D"/>
    <w:rsid w:val="00EF3A4A"/>
    <w:rsid w:val="00EF3D43"/>
    <w:rsid w:val="00EF447D"/>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DBA"/>
    <w:rsid w:val="00EF6EE6"/>
    <w:rsid w:val="00EF6EF5"/>
    <w:rsid w:val="00EF6F55"/>
    <w:rsid w:val="00EF7194"/>
    <w:rsid w:val="00EF73AB"/>
    <w:rsid w:val="00EF7614"/>
    <w:rsid w:val="00EF7878"/>
    <w:rsid w:val="00EF7B33"/>
    <w:rsid w:val="00EF7DD6"/>
    <w:rsid w:val="00F000F0"/>
    <w:rsid w:val="00F00180"/>
    <w:rsid w:val="00F0044F"/>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1D"/>
    <w:rsid w:val="00F032DF"/>
    <w:rsid w:val="00F03300"/>
    <w:rsid w:val="00F033D6"/>
    <w:rsid w:val="00F03466"/>
    <w:rsid w:val="00F034C5"/>
    <w:rsid w:val="00F0388F"/>
    <w:rsid w:val="00F03891"/>
    <w:rsid w:val="00F03C9E"/>
    <w:rsid w:val="00F03F3F"/>
    <w:rsid w:val="00F041E5"/>
    <w:rsid w:val="00F04523"/>
    <w:rsid w:val="00F04551"/>
    <w:rsid w:val="00F04A65"/>
    <w:rsid w:val="00F04B22"/>
    <w:rsid w:val="00F04D38"/>
    <w:rsid w:val="00F04D51"/>
    <w:rsid w:val="00F04F3E"/>
    <w:rsid w:val="00F0522E"/>
    <w:rsid w:val="00F057AA"/>
    <w:rsid w:val="00F05EED"/>
    <w:rsid w:val="00F05FB0"/>
    <w:rsid w:val="00F06767"/>
    <w:rsid w:val="00F06962"/>
    <w:rsid w:val="00F06D91"/>
    <w:rsid w:val="00F06F02"/>
    <w:rsid w:val="00F07E11"/>
    <w:rsid w:val="00F10437"/>
    <w:rsid w:val="00F10465"/>
    <w:rsid w:val="00F10864"/>
    <w:rsid w:val="00F108F5"/>
    <w:rsid w:val="00F11003"/>
    <w:rsid w:val="00F11145"/>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47"/>
    <w:rsid w:val="00F17A8F"/>
    <w:rsid w:val="00F17AD5"/>
    <w:rsid w:val="00F17CA7"/>
    <w:rsid w:val="00F20046"/>
    <w:rsid w:val="00F206FE"/>
    <w:rsid w:val="00F20B13"/>
    <w:rsid w:val="00F20C6E"/>
    <w:rsid w:val="00F20F5B"/>
    <w:rsid w:val="00F20F67"/>
    <w:rsid w:val="00F21048"/>
    <w:rsid w:val="00F210AB"/>
    <w:rsid w:val="00F213C6"/>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AEF"/>
    <w:rsid w:val="00F23BD0"/>
    <w:rsid w:val="00F23FCA"/>
    <w:rsid w:val="00F244C0"/>
    <w:rsid w:val="00F2456B"/>
    <w:rsid w:val="00F24A57"/>
    <w:rsid w:val="00F24BD8"/>
    <w:rsid w:val="00F24F4D"/>
    <w:rsid w:val="00F24FA0"/>
    <w:rsid w:val="00F250CE"/>
    <w:rsid w:val="00F2513A"/>
    <w:rsid w:val="00F25157"/>
    <w:rsid w:val="00F253AD"/>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26"/>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37C63"/>
    <w:rsid w:val="00F412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96"/>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71"/>
    <w:rsid w:val="00F65BE2"/>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396"/>
    <w:rsid w:val="00F71976"/>
    <w:rsid w:val="00F71A7F"/>
    <w:rsid w:val="00F71A99"/>
    <w:rsid w:val="00F71AD7"/>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609"/>
    <w:rsid w:val="00F74664"/>
    <w:rsid w:val="00F74791"/>
    <w:rsid w:val="00F74A7A"/>
    <w:rsid w:val="00F74B82"/>
    <w:rsid w:val="00F74BD2"/>
    <w:rsid w:val="00F74C84"/>
    <w:rsid w:val="00F7507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C1E"/>
    <w:rsid w:val="00F80D8F"/>
    <w:rsid w:val="00F81311"/>
    <w:rsid w:val="00F81507"/>
    <w:rsid w:val="00F81625"/>
    <w:rsid w:val="00F81C47"/>
    <w:rsid w:val="00F81E0E"/>
    <w:rsid w:val="00F81E87"/>
    <w:rsid w:val="00F81F25"/>
    <w:rsid w:val="00F81F48"/>
    <w:rsid w:val="00F81F57"/>
    <w:rsid w:val="00F81F94"/>
    <w:rsid w:val="00F82CD8"/>
    <w:rsid w:val="00F82ECE"/>
    <w:rsid w:val="00F831A7"/>
    <w:rsid w:val="00F83301"/>
    <w:rsid w:val="00F83564"/>
    <w:rsid w:val="00F836F5"/>
    <w:rsid w:val="00F837A7"/>
    <w:rsid w:val="00F837DD"/>
    <w:rsid w:val="00F83A9A"/>
    <w:rsid w:val="00F84849"/>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39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429"/>
    <w:rsid w:val="00F915AB"/>
    <w:rsid w:val="00F9174D"/>
    <w:rsid w:val="00F91906"/>
    <w:rsid w:val="00F91CA2"/>
    <w:rsid w:val="00F91D89"/>
    <w:rsid w:val="00F91DAC"/>
    <w:rsid w:val="00F91F7C"/>
    <w:rsid w:val="00F92174"/>
    <w:rsid w:val="00F923DB"/>
    <w:rsid w:val="00F92725"/>
    <w:rsid w:val="00F93A3D"/>
    <w:rsid w:val="00F93B59"/>
    <w:rsid w:val="00F93D13"/>
    <w:rsid w:val="00F93D6A"/>
    <w:rsid w:val="00F93EE6"/>
    <w:rsid w:val="00F94003"/>
    <w:rsid w:val="00F94108"/>
    <w:rsid w:val="00F94412"/>
    <w:rsid w:val="00F94737"/>
    <w:rsid w:val="00F9473D"/>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0F74"/>
    <w:rsid w:val="00FA15EB"/>
    <w:rsid w:val="00FA1CBF"/>
    <w:rsid w:val="00FA1D8F"/>
    <w:rsid w:val="00FA1F1D"/>
    <w:rsid w:val="00FA2002"/>
    <w:rsid w:val="00FA2526"/>
    <w:rsid w:val="00FA25D5"/>
    <w:rsid w:val="00FA2AB0"/>
    <w:rsid w:val="00FA33BF"/>
    <w:rsid w:val="00FA3771"/>
    <w:rsid w:val="00FA3C84"/>
    <w:rsid w:val="00FA4E0B"/>
    <w:rsid w:val="00FA4EDE"/>
    <w:rsid w:val="00FA50E8"/>
    <w:rsid w:val="00FA5204"/>
    <w:rsid w:val="00FA526F"/>
    <w:rsid w:val="00FA53C1"/>
    <w:rsid w:val="00FA5412"/>
    <w:rsid w:val="00FA545C"/>
    <w:rsid w:val="00FA5527"/>
    <w:rsid w:val="00FA5795"/>
    <w:rsid w:val="00FA5871"/>
    <w:rsid w:val="00FA589E"/>
    <w:rsid w:val="00FA5962"/>
    <w:rsid w:val="00FA5995"/>
    <w:rsid w:val="00FA5CEE"/>
    <w:rsid w:val="00FA5D82"/>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CF9"/>
    <w:rsid w:val="00FB2F94"/>
    <w:rsid w:val="00FB30F1"/>
    <w:rsid w:val="00FB3217"/>
    <w:rsid w:val="00FB35AB"/>
    <w:rsid w:val="00FB38EA"/>
    <w:rsid w:val="00FB3CD6"/>
    <w:rsid w:val="00FB3D03"/>
    <w:rsid w:val="00FB3DE1"/>
    <w:rsid w:val="00FB4065"/>
    <w:rsid w:val="00FB40BC"/>
    <w:rsid w:val="00FB43D5"/>
    <w:rsid w:val="00FB44CB"/>
    <w:rsid w:val="00FB4760"/>
    <w:rsid w:val="00FB47B5"/>
    <w:rsid w:val="00FB52FD"/>
    <w:rsid w:val="00FB57A7"/>
    <w:rsid w:val="00FB5A6F"/>
    <w:rsid w:val="00FB5D73"/>
    <w:rsid w:val="00FB62B2"/>
    <w:rsid w:val="00FB6401"/>
    <w:rsid w:val="00FB6432"/>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417"/>
    <w:rsid w:val="00FC752F"/>
    <w:rsid w:val="00FC7DD2"/>
    <w:rsid w:val="00FC7E15"/>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2D57"/>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60E"/>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73"/>
    <w:rsid w:val="00FE22FE"/>
    <w:rsid w:val="00FE2949"/>
    <w:rsid w:val="00FE2B7B"/>
    <w:rsid w:val="00FE306A"/>
    <w:rsid w:val="00FE3100"/>
    <w:rsid w:val="00FE3439"/>
    <w:rsid w:val="00FE3768"/>
    <w:rsid w:val="00FE37C6"/>
    <w:rsid w:val="00FE3B61"/>
    <w:rsid w:val="00FE4D23"/>
    <w:rsid w:val="00FE4D79"/>
    <w:rsid w:val="00FE501E"/>
    <w:rsid w:val="00FE5172"/>
    <w:rsid w:val="00FE529D"/>
    <w:rsid w:val="00FE5410"/>
    <w:rsid w:val="00FE54B4"/>
    <w:rsid w:val="00FE5977"/>
    <w:rsid w:val="00FE5B74"/>
    <w:rsid w:val="00FE5BDB"/>
    <w:rsid w:val="00FE614F"/>
    <w:rsid w:val="00FE6199"/>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3FB"/>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37A"/>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291E86"/>
    <w:rPr>
      <w:i/>
      <w:iCs/>
    </w:rPr>
  </w:style>
  <w:style w:type="table" w:customStyle="1" w:styleId="TableGrid1">
    <w:name w:val="Table Grid1"/>
    <w:basedOn w:val="TableNormal"/>
    <w:next w:val="TableGrid"/>
    <w:uiPriority w:val="59"/>
    <w:qFormat/>
    <w:rsid w:val="00326C4D"/>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317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3176F"/>
    <w:rPr>
      <w:rFonts w:ascii="Arial" w:eastAsia="MS Mincho" w:hAnsi="Arial"/>
      <w:szCs w:val="24"/>
      <w:lang w:val="en-GB" w:eastAsia="en-GB"/>
    </w:rPr>
  </w:style>
  <w:style w:type="table" w:customStyle="1" w:styleId="TableGrid2">
    <w:name w:val="Table Grid2"/>
    <w:basedOn w:val="TableNormal"/>
    <w:next w:val="TableGrid"/>
    <w:qFormat/>
    <w:rsid w:val="00330C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1614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84593481">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27720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86741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1815912">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3146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5/Docs/R1-210613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youns/OneDrive/Documents/3GPP/RAN1%20tdocs/TSGR1_106-e/Docs/R1-2106405.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612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OneDrive/Documents/3GPP/RAN1%20tdocs/TSGR1_106-e/Docs/R1-2106405.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5/Docs/R1-2106309.zi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5/Docs/R1-21063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CA5FFC-35E9-4C9E-982A-5317C4477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09A7B933-61A3-419A-9FC2-FB4D7C2540DD}">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2513</Words>
  <Characters>13601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Marinier</dc:creator>
  <cp:keywords>CTPClassification=CTP_IC:VisualMarkings=, CTPClassification=CTP_IC</cp:keywords>
  <dc:description/>
  <cp:lastModifiedBy>Paul Marinier</cp:lastModifiedBy>
  <cp:revision>2</cp:revision>
  <cp:lastPrinted>2011-11-09T07:49:00Z</cp:lastPrinted>
  <dcterms:created xsi:type="dcterms:W3CDTF">2021-10-01T21:35:00Z</dcterms:created>
  <dcterms:modified xsi:type="dcterms:W3CDTF">2021-10-01T21:35:00Z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